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SGB 8 — Strukturelle Zusammenarbeit mit anderen Stellen und öffentlichen Einrichtungen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13.11.2024 (konsolidierte Textfassung, kein amtliches Inkrafttretensdatum)</w:t>
      </w:r>
    </w:p>
    <w:p>
      <w:r>
        <w:t xml:space="preserve">Die Träger der öffentlichen Jugendhilfe haben mit anderen Stellen und öffentlichen Einrichtungen, deren Tätigkeit sich auf die Lebenssituation junger Menschen und ihrer Familien auswirkt, insbesondere mit</w:t>
      </w:r>
    </w:p>
    <w:p>
      <w:pPr>
        <w:ind w:left="420"/>
      </w:pPr>
      <w:r>
        <w:t xml:space="preserve">1. den Trägern von Sozialleistungen nach dem Zweiten, Dritten, Vierten, Fünften, Sechsten, Zwölften und Vierzehnten Buch,</w:t>
      </w:r>
    </w:p>
    <w:p>
      <w:pPr>
        <w:ind w:left="420"/>
      </w:pPr>
      <w:r>
        <w:t xml:space="preserve">2. Rehabilitationsträger nach § 6 Absatz 1 Nummer 7 des Neunten Buches,</w:t>
      </w:r>
    </w:p>
    <w:p>
      <w:pPr>
        <w:ind w:left="420"/>
      </w:pPr>
      <w:r>
        <w:t xml:space="preserve">3. den Familien- und Jugendgerichten, den Staatsanwaltschaften sowie den Justizvollzugsbehörden,</w:t>
      </w:r>
    </w:p>
    <w:p>
      <w:pPr>
        <w:ind w:left="420"/>
      </w:pPr>
      <w:r>
        <w:t xml:space="preserve">4. Schulen und Stellen der Schulverwaltung,</w:t>
      </w:r>
    </w:p>
    <w:p>
      <w:pPr>
        <w:ind w:left="420"/>
      </w:pPr>
      <w:r>
        <w:t xml:space="preserve">5. Einrichtungen und Stellen des öffentlichen Gesundheitsdienstes und sonstigen Einrichtungen und Diensten des Gesundheitswesens,</w:t>
      </w:r>
    </w:p>
    <w:p>
      <w:pPr>
        <w:ind w:left="420"/>
      </w:pPr>
      <w:r>
        <w:t xml:space="preserve">6. den Beratungsstellen nach den §§ 3 und 8 Absatz 1 des Schwangerschaftskonfliktgesetzes und Suchtberatungsstellen,</w:t>
      </w:r>
    </w:p>
    <w:p>
      <w:pPr>
        <w:ind w:left="420"/>
      </w:pPr>
      <w:r>
        <w:t xml:space="preserve">7. Einrichtungen und Diensten zum Schutz gegen Gewalt in engen sozialen Beziehungen,</w:t>
      </w:r>
    </w:p>
    <w:p>
      <w:pPr>
        <w:ind w:left="420"/>
      </w:pPr>
      <w:r>
        <w:t xml:space="preserve">8. den Stellen der Bundesagentur für Arbeit,</w:t>
      </w:r>
    </w:p>
    <w:p>
      <w:pPr>
        <w:ind w:left="420"/>
      </w:pPr>
      <w:r>
        <w:t xml:space="preserve">9. Einrichtungen und Stellen der beruflichen Aus- und Weiterbildung,</w:t>
      </w:r>
    </w:p>
    <w:p>
      <w:pPr>
        <w:ind w:left="420"/>
      </w:pPr>
      <w:r>
        <w:t xml:space="preserve">10. den Polizei- und Ordnungsbehörden,</w:t>
      </w:r>
    </w:p>
    <w:p>
      <w:pPr>
        <w:ind w:left="420"/>
      </w:pPr>
      <w:r>
        <w:t xml:space="preserve">11. der Gewerbeaufsicht,</w:t>
      </w:r>
    </w:p>
    <w:p>
      <w:pPr>
        <w:ind w:left="420"/>
      </w:pPr>
      <w:r>
        <w:t xml:space="preserve">12. Einrichtungen der Ausbildung für Fachkräfte, der Weiterbildung und der Forschung und</w:t>
      </w:r>
    </w:p>
    <w:p>
      <w:pPr>
        <w:ind w:left="420"/>
      </w:pPr>
      <w:r>
        <w:t xml:space="preserve">13. Einrichtungen, die auf örtlicher Ebene Familien und den sozialen Zusammenhalt zwischen den Generationen stärken (Mehrgenerationenhäuser),</w:t>
      </w:r>
    </w:p>
    <w:p>
      <w:r>
        <w:t xml:space="preserve">im Rahmen ihrer Aufgaben und Befugnisse zusammenzuarbeiten.</w:t>
      </w:r>
    </w:p>
    <w:p>
      <w:r>
        <w:rPr>
          <w:color w:val="555555"/>
          <w:sz w:val="17"/>
        </w:rPr>
        <w:t xml:space="preserve">Zitiervorschlag: § 81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