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SGB 8 — Gesamtverantwortung, Grundausstattung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(1) Die Träger der öffentlichen Jugendhilfe haben für die Erfüllung der Aufgaben nach diesem Buch die Gesamtverantwortung einschließlich der Planungsverantwortung.</w:t>
      </w:r>
    </w:p>
    <w:p>
      <w:r>
        <w:t xml:space="preserve">(2) Die Träger der öffentlichen Jugendhilfe sollen gewährleisten, dass zur Erfüllung der Aufgaben nach diesem Buch</w:t>
      </w:r>
    </w:p>
    <w:p>
      <w:pPr>
        <w:ind w:left="420"/>
      </w:pPr>
      <w:r>
        <w:t xml:space="preserve">1. die erforderlichen und geeigneten Einrichtungen, Dienste und Veranstaltungen den verschiedenen Grundrichtungen der Erziehung entsprechend rechtzeitig und ausreichend zur Verfügung stehen; hierzu zählen insbesondere auch Pfleger, Vormünder und Pflegepersonen;</w:t>
      </w:r>
    </w:p>
    <w:p>
      <w:pPr>
        <w:ind w:left="420"/>
      </w:pPr>
      <w:r>
        <w:t xml:space="preserve">2. die nach Nummer 1 vorgehaltenen Einrichtungen, Dienste und Veranstaltungen dem nach § 80 Absatz 1 Nummer 2 ermittelten Bedarf entsprechend zusammenwirken und hierfür verbindliche Strukturen der Zusammenarbeit aufgebaut und weiterentwickelt werden;</w:t>
      </w:r>
    </w:p>
    <w:p>
      <w:pPr>
        <w:ind w:left="420"/>
      </w:pPr>
      <w:r>
        <w:t xml:space="preserve">3. eine kontinuierliche Qualitätsentwicklung nach Maßgabe von § 79a erfolgt.</w:t>
      </w:r>
    </w:p>
    <w:p>
      <w:r>
        <w:t xml:space="preserve">Von den für die Jugendhilfe bereitgestellten Mitteln haben sie einen angemessenen Anteil für die Jugendarbeit zu verwenden.</w:t>
      </w:r>
    </w:p>
    <w:p>
      <w:r>
        <w:t xml:space="preserve">(3) Die Träger der öffentlichen Jugendhilfe haben für eine ausreichende Ausstattung der Jugendämter und der Landesjugendämter einschließlich der Möglichkeit der Nutzung digitaler Geräte zu sorgen; hierzu gehört auch eine dem Bedarf entsprechende Zahl von Fachkräften. Zur Planung und Bereitstellung einer bedarfsgerechten Personalausstattung ist ein Verfahren zur Personalbemessung zu nutzen.</w:t>
      </w:r>
    </w:p>
    <w:p>
      <w:r>
        <w:rPr>
          <w:color w:val="555555"/>
          <w:sz w:val="17"/>
        </w:rPr>
        <w:t xml:space="preserve">Zitiervorschlag: § 79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