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SGB 8 — Anerkennung als Träger der freien Jugendhilfe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Träger der freien Jugendhilfe können juristische Personen und Personenvereinigungen anerkannt werden, wenn sie</w:t>
      </w:r>
    </w:p>
    <w:p>
      <w:pPr>
        <w:ind w:left="420"/>
      </w:pPr>
      <w:r>
        <w:t xml:space="preserve">1. auf dem Gebiet der Jugendhilfe im Sinne des § 1 tätig sind,</w:t>
      </w:r>
    </w:p>
    <w:p>
      <w:pPr>
        <w:ind w:left="420"/>
      </w:pPr>
      <w:r>
        <w:t xml:space="preserve">2. gemeinnützige Ziele verfolgen,</w:t>
      </w:r>
    </w:p>
    <w:p>
      <w:pPr>
        <w:ind w:left="420"/>
      </w:pPr>
      <w:r>
        <w:t xml:space="preserve">3. auf Grund der fachlichen und personellen Voraussetzungen erwarten lassen, dass sie einen nicht unwesentlichen Beitrag zur Erfüllung der Aufgaben der Jugendhilfe zu leisten imstande sind, und</w:t>
      </w:r>
    </w:p>
    <w:p>
      <w:pPr>
        <w:ind w:left="420"/>
      </w:pPr>
      <w:r>
        <w:t xml:space="preserve">4. die Gewähr für eine den Zielen des Grundgesetzes förderliche Arbeit bieten.</w:t>
      </w:r>
    </w:p>
    <w:p>
      <w:r>
        <w:t xml:space="preserve">(2) Einen Anspruch auf Anerkennung als Träger der freien Jugendhilfe hat unter den Voraussetzungen des Absatzes 1, wer auf dem Gebiet der Jugendhilfe mindestens drei Jahre tätig gewesen ist.</w:t>
      </w:r>
    </w:p>
    <w:p>
      <w:r>
        <w:t xml:space="preserve">(3) Die Kirchen und Religionsgemeinschaften des öffentlichen Rechts sowie die auf Bundesebene zusammengeschlossenen Verbände der freien Wohlfahrtspflege sind anerkannte Träger der freien Jugendhilfe.</w:t>
      </w:r>
    </w:p>
    <w:p>
      <w:r>
        <w:rPr>
          <w:color w:val="555555"/>
          <w:sz w:val="17"/>
        </w:rPr>
        <w:t xml:space="preserve">Zitiervorschlag: § 75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https://recht.nulegal.eu/gesetze/SGB%208/75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