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21 SGB 8 — Unterstützung bei notwendiger Unterbringung zur Erfüllung der Schulpflicht</w:t>
      </w:r>
    </w:p>
    <w:p>
      <w:r>
        <w:rPr>
          <w:color w:val="555555"/>
          <w:sz w:val="18"/>
        </w:rPr>
        <w:t xml:space="preserve">Sozialgesetzbuch (SGB) - Achtes Buch (VIII) - Kinder- und Jugendhilfe - (Artikel 1 des Gesetzes v. 26. Juni 1990, BGBl. I S. 1163)</w:t>
      </w:r>
    </w:p>
    <w:p>
      <w:r>
        <w:rPr>
          <w:color w:val="555555"/>
          <w:sz w:val="18"/>
        </w:rPr>
        <w:t xml:space="preserve">Stand: 10.06.2019 (konsolidierte Textfassung, kein amtliches Inkrafttretensdatum)</w:t>
      </w:r>
    </w:p>
    <w:p>
      <w:r>
        <w:t xml:space="preserve">Können Personensorgeberechtigte wegen des mit ihrer beruflichen Tätigkeit verbundenen ständigen Ortswechsels die Erfüllung der Schulpflicht ihres Kindes oder Jugendlichen nicht sicherstellen und ist deshalb eine anderweitige Unterbringung des Kindes oder des Jugendlichen notwendig, so haben sie Anspruch auf Beratung und Unterstützung. In geeigneten Fällen können die Kosten der Unterbringung in einer für das Kind oder den Jugendlichen geeigneten Wohnform einschließlich des notwendigen Unterhalts sowie die Krankenhilfe übernommen werden. Die Leistung kann über das schulpflichtige Alter hinaus gewährt werden, sofern eine begonnene Schulausbildung noch nicht abgeschlossen ist, längstens aber bis zur Vollendung des 21. Lebensjahres.</w:t>
      </w:r>
    </w:p>
    <w:p>
      <w:r>
        <w:rPr>
          <w:color w:val="555555"/>
          <w:sz w:val="17"/>
        </w:rPr>
        <w:t xml:space="preserve">Zitiervorschlag: § 21 SGB 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https://recht.nulegal.eu/gesetze/SGB%208/21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