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SGB 8 — Auskunftspflicht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Für die Erhebungen besteht Auskunftspflicht. Die Angaben zu § 100 Nummer 4 sind freiwillig.</w:t>
      </w:r>
    </w:p>
    <w:p>
      <w:r>
        <w:t xml:space="preserve">(2) Auskunftspflichtig sind</w:t>
      </w:r>
    </w:p>
    <w:p>
      <w:pPr>
        <w:ind w:left="420"/>
      </w:pPr>
      <w:r>
        <w:t xml:space="preserve">1. die örtlichen Träger der Jugendhilfe für die Erhebungen nach § 99 Absatz 1 bis 10, nach Absatz 8 nur, soweit eigene Angebote gemacht wurden,</w:t>
      </w:r>
    </w:p>
    <w:p>
      <w:pPr>
        <w:ind w:left="420"/>
      </w:pPr>
      <w:r>
        <w:t xml:space="preserve">2. die überörtlichen Träger der Jugendhilfe für die Erhebungen nach § 99 Absatz 3 und 7 und 8 bis 10, nach Absatz 8 nur, soweit eigene Angebote gemacht wurden,</w:t>
      </w:r>
    </w:p>
    <w:p>
      <w:pPr>
        <w:ind w:left="420"/>
      </w:pPr>
      <w:r>
        <w:t xml:space="preserve">3. die obersten Landesjugendbehörden für die Erhebungen nach § 99 Absatz 7 und 8 bis 10,</w:t>
      </w:r>
    </w:p>
    <w:p>
      <w:pPr>
        <w:ind w:left="420"/>
      </w:pPr>
      <w:r>
        <w:t xml:space="preserve">4. die fachlich zuständige oberste Bundesbehörde für die Erhebung nach § 99 Absatz 10,</w:t>
      </w:r>
    </w:p>
    <w:p>
      <w:pPr>
        <w:ind w:left="420"/>
      </w:pPr>
      <w:r>
        <w:t xml:space="preserve">5. die kreisangehörigen Gemeinden und die Gemeindeverbände, soweit sie Aufgaben der Jugendhilfe wahrnehmen, für die Erhebungen nach § 99 Absatz 7 bis 10,</w:t>
      </w:r>
    </w:p>
    <w:p>
      <w:pPr>
        <w:ind w:left="420"/>
      </w:pPr>
      <w:r>
        <w:t xml:space="preserve">6. die Träger der freien Jugendhilfe für Erhebungen nach § 99 Absatz 1, soweit sie eine Beratung nach § 28 oder § 41 betreffen, nach § 99 Absatz 8, soweit sie anerkannte Träger der freien Jugendhilfe nach § 75 Absatz 1 oder Absatz 3 sind, und nach § 99 Absatz 3, 7 und 9,</w:t>
      </w:r>
    </w:p>
    <w:p>
      <w:pPr>
        <w:ind w:left="420"/>
      </w:pPr>
      <w:r>
        <w:t xml:space="preserve">7. Adoptionsvermittlungsstellen nach § 2 Absatz 3 des Adoptionsvermittlungsgesetzes aufgrund ihrer Tätigkeit nach § 1 des Adoptionsvermittlungsgesetzes sowie anerkannte Auslandsvermittlungsstellen nach § 4 Absatz 2 Satz 3 des Adoptionsvermittlungsgesetzes aufgrund ihrer Tätigkeit nach § 2a Absatz 4 Nummer 2 des Adoptionsvermittlungsgesetzes gemäß § 99 Absatz 3 Nummer 1 sowie gemäß § 99 Absatz 3 Nummer 2a für die Zahl der ausgesprochenen Annahmen und gemäß § 99 Absatz 3 Nummer 2b für die Zahl der vorgemerkten Adoptionsbewerber,</w:t>
      </w:r>
    </w:p>
    <w:p>
      <w:pPr>
        <w:ind w:left="420"/>
      </w:pPr>
      <w:r>
        <w:t xml:space="preserve">8. die Leiter der Einrichtungen, Behörden und Geschäftsstellen in der Jugendhilfe für die Erhebungen nach § 99 Absatz 7.</w:t>
      </w:r>
    </w:p>
    <w:p>
      <w:r>
        <w:t xml:space="preserve">Die Auskunftspflichtigen für Erhebungen nach § 99 Absatz 7c werden durch Landesrecht bestimmt.</w:t>
      </w:r>
    </w:p>
    <w:p>
      <w:r>
        <w:t xml:space="preserve">(3) Zur Durchführung der Erhebungen nach § 99 Absatz 1, 3, 7, 8 und 9 übermitteln die Träger der öffentlichen Jugendhilfe den statistischen Ämtern der Länder auf Anforderung die erforderlichen Anschriften der übrigen Auskunftspflichtigen.</w:t>
      </w:r>
    </w:p>
    <w:p>
      <w:r>
        <w:rPr>
          <w:color w:val="555555"/>
          <w:sz w:val="17"/>
        </w:rPr>
        <w:t xml:space="preserve">Zitiervorschlag: § 102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https://recht.nulegal.eu/gesetze/SGB%208/102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