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33 SGB 7 — Behandlung in Krankenhäusern und Rehabilitationseinrichtungen</w:t>
      </w:r>
    </w:p>
    <w:p>
      <w:r>
        <w:rPr>
          <w:color w:val="555555"/>
          <w:sz w:val="18"/>
        </w:rPr>
        <w:t xml:space="preserve">Siebtes Buch Sozialgesetzbuch - Gesetzliche Unfallversicherung - (Artikel 1 des Gesetzes vom 7. August 1996, BGBl. I S. 1254)</w:t>
      </w:r>
    </w:p>
    <w:p>
      <w:r>
        <w:rPr>
          <w:color w:val="555555"/>
          <w:sz w:val="18"/>
        </w:rPr>
        <w:t xml:space="preserve">Stand: 10.06.2019 (konsolidierte Textfassung, kein amtliches Inkrafttretensdatum)</w:t>
      </w:r>
    </w:p>
    <w:p>
      <w:r>
        <w:t xml:space="preserve">(1) Stationäre Behandlung in einem Krankenhaus oder in einer Rehabilitationseinrichtung wird erbracht, wenn die Aufnahme erforderlich ist, weil das Behandlungsziel anders nicht erreicht werden kann. Sie wird voll- oder teilstationär erbracht. Sie umfaßt im Rahmen des Versorgungsauftrags des Krankenhauses oder der Rehabilitationseinrichtung alle Leistungen, die im Einzelfall für die medizinische Versorgung der Versicherten notwendig sind, insbesondere ärztliche Behandlung, Krankenpflege, Versorgung mit Arznei-, Verband-, Heil- und Hilfsmitteln, Unterkunft und Verpflegung.</w:t>
      </w:r>
    </w:p>
    <w:p>
      <w:r>
        <w:t xml:space="preserve">(2) Krankenhäuser und Rehabilitationseinrichtungen im Sinne des Absatzes 1 sind die Einrichtungen nach § 107 des Fünften Buches.</w:t>
      </w:r>
    </w:p>
    <w:p>
      <w:r>
        <w:t xml:space="preserve">(3) Bei Gesundheitsschäden, für die wegen ihrer Art oder Schwere besondere unfallmedizinische stationäre Behandlung angezeigt ist, wird diese in besonderen Einrichtungen erbracht.</w:t>
      </w:r>
    </w:p>
    <w:p>
      <w:r>
        <w:rPr>
          <w:color w:val="555555"/>
          <w:sz w:val="17"/>
        </w:rPr>
        <w:t xml:space="preserve">Zitiervorschlag: § 33 SGB 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https://recht.nulegal.eu/gesetze/SGB%207/33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