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27a SGB 7 — Nutzung der Telematikinfrastruktur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(1) Bei der Erbringung von Leistungen nach § 27 Absatz 1 gelten die §§ 31a, 347, 348 und 374a des Fünften Buches entsprechend, sofern der Leistungserbringer an die Telematikinfrastruktur angebunden ist.</w:t>
      </w:r>
    </w:p>
    <w:p>
      <w:r>
        <w:t xml:space="preserve">(2) § 360 des Fünften Buches gilt entsprechend für die Leistungserbinger nach § 27 Absatz 1 sowie die Unfallversicherungsträger, sobald die Verordnung von Leistungen nach § 27 Absatz 1 Nummer 4 und 5 elektronisch erfolgt und der Leistungserbringer an die Telematikinfrastruktur angebunden ist.</w:t>
      </w:r>
    </w:p>
    <w:p>
      <w:r>
        <w:t xml:space="preserve">(3) § 350a des Fünften Buches gilt entsprechend für Versicherte dieses Buches.</w:t>
      </w:r>
    </w:p>
    <w:p>
      <w:r>
        <w:t xml:space="preserve">(4) § 351 des Fünften Buches gilt entsprechend für den zuständigen Unfallversicherungsträger.</w:t>
      </w:r>
    </w:p>
    <w:p>
      <w:r>
        <w:rPr>
          <w:color w:val="555555"/>
          <w:sz w:val="17"/>
        </w:rPr>
        <w:t xml:space="preserve">Zitiervorschlag: § 27a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https://recht.nulegal.eu/gesetze/SGB%207/27a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