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SGB 6 — Persönliche Entgeltpunkte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Summe aller Entgeltpunkte der knappschaftlichen Rentenversicherung gehören auch Entgeltpunkte aus dem Leistungszuschlag.</w:t>
      </w:r>
    </w:p>
    <w:p>
      <w:r>
        <w:t xml:space="preserve">(2) Grundlage für die Ermittlung des Monatsbetrags einer Rente für Bergleute sind nur die persönlichen Entgeltpunkte, die auf die knappschaftliche Rentenversicherung entfallen.</w:t>
      </w:r>
    </w:p>
    <w:p>
      <w:r>
        <w:rPr>
          <w:color w:val="555555"/>
          <w:sz w:val="17"/>
        </w:rPr>
        <w:t xml:space="preserve">Zitiervorschlag: § 81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