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SGB 6 — Zurechnungszeit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Zurechnungszeit ist die Zeit, die bei einer Rente wegen Erwerbsminderung oder einer Rente wegen Todes hinzugerechnet wird, wenn die versicherte Person das 67. Lebensjahr noch nicht vollendet hat.</w:t>
      </w:r>
    </w:p>
    <w:p>
      <w:r>
        <w:t xml:space="preserve">(2) Die Zurechnungszeit beginnt</w:t>
      </w:r>
    </w:p>
    <w:p>
      <w:pPr>
        <w:ind w:left="420"/>
      </w:pPr>
      <w:r>
        <w:t xml:space="preserve">1. bei einer Rente wegen Erwerbsminderung mit dem Eintritt der hierfür maßgebenden Erwerbsminderung,</w:t>
      </w:r>
    </w:p>
    <w:p>
      <w:pPr>
        <w:ind w:left="420"/>
      </w:pPr>
      <w:r>
        <w:t xml:space="preserve">2. bei einer Rente wegen voller Erwerbsminderung, auf die erst nach Erfüllung einer Wartezeit von 20 Jahren ein Anspruch besteht, mit Beginn dieser Rente,</w:t>
      </w:r>
    </w:p>
    <w:p>
      <w:pPr>
        <w:ind w:left="420"/>
      </w:pPr>
      <w:r>
        <w:t xml:space="preserve">3. bei einer Witwenrente, Witwerrente oder Waisenrente mit dem Tod der versicherten Person und</w:t>
      </w:r>
    </w:p>
    <w:p>
      <w:pPr>
        <w:ind w:left="420"/>
      </w:pPr>
      <w:r>
        <w:t xml:space="preserve">4. bei einer Erziehungsrente mit Beginn dieser Rente.</w:t>
      </w:r>
    </w:p>
    <w:p>
      <w:r>
        <w:t xml:space="preserve">Die Zurechnungszeit endet mit Vollendung des 67. Lebensjahres.</w:t>
      </w:r>
    </w:p>
    <w:p>
      <w:r>
        <w:t xml:space="preserve">(3) Hat die verstorbene versicherte Person eine Altersrente bezogen, ist bei einer nachfolgenden Hinterbliebenenrente eine Zurechnungszeit nicht zu berücksichtigen.</w:t>
      </w:r>
    </w:p>
    <w:p>
      <w:r>
        <w:rPr>
          <w:color w:val="555555"/>
          <w:sz w:val="17"/>
        </w:rPr>
        <w:t xml:space="preserve">Zitiervorschlag: § 59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