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SGB 6 — Rentenarten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 werden geleistet wegen Alters, wegen verminderter Erwerbsfähigkeit oder wegen Todes.</w:t>
      </w:r>
    </w:p>
    <w:p>
      <w:r>
        <w:t xml:space="preserve">(2) Renten wegen Alters sind</w:t>
      </w:r>
    </w:p>
    <w:p>
      <w:pPr>
        <w:ind w:left="420"/>
      </w:pPr>
      <w:r>
        <w:t xml:space="preserve">1. Regelaltersrente,</w:t>
      </w:r>
    </w:p>
    <w:p>
      <w:pPr>
        <w:ind w:left="420"/>
      </w:pPr>
      <w:r>
        <w:t xml:space="preserve">2. Altersrente für langjährig Versicherte,</w:t>
      </w:r>
    </w:p>
    <w:p>
      <w:pPr>
        <w:ind w:left="420"/>
      </w:pPr>
      <w:r>
        <w:t xml:space="preserve">3. Altersrente für schwerbehinderte Menschen,</w:t>
      </w:r>
    </w:p>
    <w:p>
      <w:pPr>
        <w:ind w:left="420"/>
      </w:pPr>
      <w:r>
        <w:t xml:space="preserve">3a. Altersrente für besonders langjährig Versicherte,</w:t>
      </w:r>
    </w:p>
    <w:p>
      <w:pPr>
        <w:ind w:left="420"/>
      </w:pPr>
      <w:r>
        <w:t xml:space="preserve">4. Altersrente für langjährig unter Tage beschäftigte Bergleute</w:t>
      </w:r>
    </w:p>
    <w:p>
      <w:r>
        <w:t xml:space="preserve">sowie nach den Vorschriften des Fünften Kapitels</w:t>
      </w:r>
    </w:p>
    <w:p>
      <w:pPr>
        <w:ind w:left="420"/>
      </w:pPr>
      <w:r>
        <w:t xml:space="preserve">5. Altersrente wegen Arbeitslosigkeit oder nach Altersteilzeitarbeit,</w:t>
      </w:r>
    </w:p>
    <w:p>
      <w:pPr>
        <w:ind w:left="420"/>
      </w:pPr>
      <w:r>
        <w:t xml:space="preserve">6. Altersrente für Frauen.</w:t>
      </w:r>
    </w:p>
    <w:p>
      <w:r>
        <w:t xml:space="preserve">(3) Renten wegen verminderter Erwerbsfähigkeit sind</w:t>
      </w:r>
    </w:p>
    <w:p>
      <w:pPr>
        <w:ind w:left="420"/>
      </w:pPr>
      <w:r>
        <w:t xml:space="preserve">1. Rente wegen teilweiser Erwerbsminderung,</w:t>
      </w:r>
    </w:p>
    <w:p>
      <w:pPr>
        <w:ind w:left="420"/>
      </w:pPr>
      <w:r>
        <w:t xml:space="preserve">2. Rente wegen voller Erwerbsminderung,</w:t>
      </w:r>
    </w:p>
    <w:p>
      <w:pPr>
        <w:ind w:left="420"/>
      </w:pPr>
      <w:r>
        <w:t xml:space="preserve">3. Rente für Bergleute.</w:t>
      </w:r>
    </w:p>
    <w:p>
      <w:r>
        <w:t xml:space="preserve">(4) Renten wegen Todes sind</w:t>
      </w:r>
    </w:p>
    <w:p>
      <w:pPr>
        <w:ind w:left="420"/>
      </w:pPr>
      <w:r>
        <w:t xml:space="preserve">1. kleine Witwenrente oder Witwerrente,</w:t>
      </w:r>
    </w:p>
    <w:p>
      <w:pPr>
        <w:ind w:left="420"/>
      </w:pPr>
      <w:r>
        <w:t xml:space="preserve">2. große Witwenrente oder Witwerrente,</w:t>
      </w:r>
    </w:p>
    <w:p>
      <w:pPr>
        <w:ind w:left="420"/>
      </w:pPr>
      <w:r>
        <w:t xml:space="preserve">3. Erziehungsrente,</w:t>
      </w:r>
    </w:p>
    <w:p>
      <w:pPr>
        <w:ind w:left="420"/>
      </w:pPr>
      <w:r>
        <w:t xml:space="preserve">4. Waisenrente.</w:t>
      </w:r>
    </w:p>
    <w:p>
      <w:r>
        <w:t xml:space="preserve">(5) Renten nach den Vorschriften des Fünften Kapitels sind auch die Knappschaftsausgleichsleistung, Rente wegen teilweiser Erwerbsminderung bei Berufsunfähigkeit und Witwenrente und Witwerrente an vor dem 1. Juli 1977 geschiedene Ehegatten.</w:t>
      </w:r>
    </w:p>
    <w:p>
      <w:r>
        <w:rPr>
          <w:color w:val="555555"/>
          <w:sz w:val="17"/>
        </w:rPr>
        <w:t xml:space="preserve">Zitiervorschlag: § 33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