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291a SGB 6 — Erstattung von Invalidenrenten und Aufwendungen für Pflichtbeitragszeiten bei Erwerbsunfähigkeit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Der Bund erstattet den Trägern der Rentenversicherung die Aufwendungen für Rententeile aus der Anrechnung von Pflichtbeitragszeiten bei Erwerbsunfähigkeit im Beitrittsgebiet in der Zeit vom 1. Juli 1975 bis zum 31. Dezember 1991.</w:t>
      </w:r>
    </w:p>
    <w:p>
      <w:r>
        <w:t xml:space="preserve">(2) Der Bund erstattet den Trägern der Rentenversicherung die Aufwendungen für die Zahlung von Invalidenrenten für behinderte Menschen.</w:t>
      </w:r>
    </w:p>
    <w:p>
      <w:r>
        <w:rPr>
          <w:color w:val="555555"/>
          <w:sz w:val="17"/>
        </w:rPr>
        <w:t xml:space="preserve">Zitiervorschlag: § 291a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https://recht.nulegal.eu/gesetze/SGB%206/291a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