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287d SGB 6 — Erstattungen in besonderen Fällen</w:t>
      </w:r>
    </w:p>
    <w:p>
      <w:r>
        <w:rPr>
          <w:color w:val="555555"/>
          <w:sz w:val="18"/>
        </w:rPr>
        <w:t xml:space="preserve">Sozialgesetzbuch (SGB) Sechstes Buch (VI) - Gesetzliche Rentenversicherung - (Artikel 1 des Gesetzes v. 18. Dezember 1989, BGBl. I S. 2261, 1990 I S. 1337)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§ 179 Abs. 1a ist anzuwenden, wenn</w:t>
      </w:r>
    </w:p>
    <w:p>
      <w:pPr>
        <w:ind w:left="420"/>
      </w:pPr>
      <w:r>
        <w:t xml:space="preserve">1. das Erstattungsverfahren am 1. Januar 2001 noch nicht abschließend entschieden war und</w:t>
      </w:r>
    </w:p>
    <w:p>
      <w:pPr>
        <w:ind w:left="420"/>
      </w:pPr>
      <w:r>
        <w:t xml:space="preserve">2. das Schadensereignis nach dem 30. Juni 1983 eingetreten ist.</w:t>
      </w:r>
    </w:p>
    <w:p>
      <w:r>
        <w:rPr>
          <w:color w:val="555555"/>
          <w:sz w:val="17"/>
        </w:rPr>
        <w:t xml:space="preserve">Zitiervorschlag: § 287d SGB 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https://recht.nulegal.eu/gesetze/SGB%206/287d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