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257 SGB 6 — Entgeltpunkte für Berliner Beitragszeiten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Zeiten, für die Beiträge zur</w:t>
      </w:r>
    </w:p>
    <w:p>
      <w:pPr>
        <w:ind w:left="420"/>
      </w:pPr>
      <w:r>
        <w:t xml:space="preserve">1. einheitlichen Sozialversicherung der Versicherungsanstalt Berlin in der Zeit vom 1. Juli 1945 bis zum 31. Januar 1949,</w:t>
      </w:r>
    </w:p>
    <w:p>
      <w:pPr>
        <w:ind w:left="420"/>
      </w:pPr>
      <w:r>
        <w:t xml:space="preserve">2. einheitlichen Sozial- oder Rentenversicherung der Versicherungsanstalt Berlin (West) in der Zeit vom 1. Februar 1949 bis zum 31. März 1952 oder</w:t>
      </w:r>
    </w:p>
    <w:p>
      <w:pPr>
        <w:ind w:left="420"/>
      </w:pPr>
      <w:r>
        <w:t xml:space="preserve">3. Rentenversicherung der Landesversicherungsanstalt Berlin vom 1. April 1952 bis zum 31. August 1952</w:t>
      </w:r>
    </w:p>
    <w:p>
      <w:r>
        <w:t xml:space="preserve">gezahlt worden sind, werden Entgeltpunkte ermittelt, indem die Beitragsbemessungsgrundlage durch das Durchschnittsentgelt für dasselbe Kalenderjahr geteilt wird. Die Beitragsbemessungsgrundlage beträgt</w:t>
      </w:r>
    </w:p>
    <w:p>
      <w:pPr>
        <w:ind w:left="420"/>
      </w:pPr>
      <w:r>
        <w:t xml:space="preserve">1. für die Zeit vom 1. Juli 1945 bis zum 31. März 1946 das Fünffache der gezahlten Beiträge,</w:t>
      </w:r>
    </w:p>
    <w:p>
      <w:pPr>
        <w:ind w:left="420"/>
      </w:pPr>
      <w:r>
        <w:t xml:space="preserve">2. für die Zeit vom 1. April 1946 bis zum 31. Dezember 1950 das Fünffache der gezahlten Beiträge, höchstens jedoch 7.200 Reichsmark oder Deutsche Mark für ein Kalenderjahr.</w:t>
      </w:r>
    </w:p>
    <w:p>
      <w:r>
        <w:t xml:space="preserve">(2) Für Zeiten, für die freiwillige Beiträge oder Beiträge nach Beitragsklassen gezahlt worden sind, werden die Entgeltpunkte der Anlage 5 zugrunde gelegt.</w:t>
      </w:r>
    </w:p>
    <w:p>
      <w:r>
        <w:rPr>
          <w:color w:val="555555"/>
          <w:sz w:val="17"/>
        </w:rPr>
        <w:t xml:space="preserve">Zitiervorschlag: § 257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