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186 SGB 6 — Zahlung an eine berufsständische Versorgungseinrichtung</w:t>
      </w:r>
    </w:p>
    <w:p>
      <w:r>
        <w:rPr>
          <w:color w:val="555555"/>
          <w:sz w:val="18"/>
        </w:rPr>
        <w:t xml:space="preserve">Sozialgesetzbuch (SGB) Sechstes Buch (VI) - Gesetzliche Rentenversicherung - (Artikel 1 des Gesetzes v. 18. Dezember 1989, BGBl. I S. 2261, 1990 I S. 1337)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Nachzuversichernde können beantragen, dass die Arbeitgeber, Genossenschaften oder Gemeinschaften die Beiträge an eine berufsständische Versorgungseinrichtung zahlen, wenn sie</w:t>
      </w:r>
    </w:p>
    <w:p>
      <w:pPr>
        <w:ind w:left="420"/>
      </w:pPr>
      <w:r>
        <w:t xml:space="preserve">1. im Nachversicherungszeitraum ohne die Versicherungsfreiheit die Voraussetzungen für eine Befreiung nach § 6 Abs. 1 Satz 1 Nr. 1 erfüllt hätten oder</w:t>
      </w:r>
    </w:p>
    <w:p>
      <w:pPr>
        <w:ind w:left="420"/>
      </w:pPr>
      <w:r>
        <w:t xml:space="preserve">2. innerhalb eines Jahres nach dem Eintritt der Voraussetzungen für die Nachversicherung aufgrund einer durch Gesetz angeordneten oder auf Gesetz beruhenden Verpflichtung Mitglied dieser Einrichtung werden.</w:t>
      </w:r>
    </w:p>
    <w:p>
      <w:r>
        <w:t xml:space="preserve">(2) Nach dem Tod von Nachzuversichernden steht das Antragsrecht nacheinander zu</w:t>
      </w:r>
    </w:p>
    <w:p>
      <w:pPr>
        <w:ind w:left="420"/>
      </w:pPr>
      <w:r>
        <w:t xml:space="preserve">1. überlebenden Ehegatten oder Lebenspartner,</w:t>
      </w:r>
    </w:p>
    <w:p>
      <w:pPr>
        <w:ind w:left="420"/>
      </w:pPr>
      <w:r>
        <w:t xml:space="preserve">2. den Waisen gemeinsam,</w:t>
      </w:r>
    </w:p>
    <w:p>
      <w:pPr>
        <w:ind w:left="420"/>
      </w:pPr>
      <w:r>
        <w:t xml:space="preserve">3. früheren Ehegatten oder Lebenspartner.</w:t>
      </w:r>
    </w:p>
    <w:p>
      <w:r>
        <w:t xml:space="preserve">(3) Der Antrag kann nur innerhalb eines Jahres nach dem Eintritt der Voraussetzungen für die Nachversicherung gestellt werden.</w:t>
      </w:r>
    </w:p>
    <w:p>
      <w:r>
        <w:rPr>
          <w:color w:val="555555"/>
          <w:sz w:val="17"/>
        </w:rPr>
        <w:t xml:space="preserve">Zitiervorschlag: § 186 SGB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https://recht.nulegal.eu/gesetze/SGB%206/186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