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SGB 6 — Beitragszahlung für Kindererziehungszeiten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26.01.2020 (konsolidierte Textfassung, kein amtliches Inkrafttretensdatum)</w:t>
      </w:r>
    </w:p>
    <w:p>
      <w:r>
        <w:t xml:space="preserve">(1) Die Beiträge für Kindererziehungszeiten werden vom Bund gezahlt.</w:t>
      </w:r>
    </w:p>
    <w:p>
      <w:r>
        <w:t xml:space="preserve">(2) Der Bund zahlt zur pauschalen Abgeltung für die Beitragszahlung für Kindererziehungszeiten an die allgemeine Rentenversicherung für das Jahr 2000 einen Betrag in Höhe von 22,4 Milliarden Deutsche Mark. Dieser Betrag verändert sich im jeweils folgenden Kalenderjahr in dem Verhältnis, in dem</w:t>
      </w:r>
    </w:p>
    <w:p>
      <w:pPr>
        <w:ind w:left="420"/>
      </w:pPr>
      <w:r>
        <w:t xml:space="preserve">1. die Bruttolöhne und -gehälter je Arbeitnehmer (§ 68 Abs. 2 Satz 1) im vergangenen Kalenderjahr zu den entsprechenden Bruttolöhnen und -gehältern im vorvergangenen Kalenderjahr stehen,</w:t>
      </w:r>
    </w:p>
    <w:p>
      <w:pPr>
        <w:ind w:left="420"/>
      </w:pPr>
      <w:r>
        <w:t xml:space="preserve">2. bei Veränderungen des Beitragssatzes der Beitragssatz des Jahres, für das er bestimmt wird, zum Beitragssatz des laufenden Kalenderjahres steht,</w:t>
      </w:r>
    </w:p>
    <w:p>
      <w:pPr>
        <w:ind w:left="420"/>
      </w:pPr>
      <w:r>
        <w:t xml:space="preserve">3. die Anzahl der unter Dreijährigen im vorvergangenen Kalenderjahr zur entsprechenden Anzahl der unter Dreijährigen in dem dem vorvergangenen vorausgehenden Kalenderjahr steht.</w:t>
      </w:r>
    </w:p>
    <w:p>
      <w:r>
        <w:t xml:space="preserve">(3) Bei der Bestimmung der Bruttolöhne und -gehälter je Arbeitnehmer sind für das vergangene Kalenderjahr und für das vorvergangene Kalenderjahr die Daten zugrunde zu legen, die dem Statistischen Bundesamt zu Beginn des Kalenderjahres, in dem die Bestimmung erfolgt, vorliegen. Bei der Anzahl der unter Dreijährigen in einem Kalenderjahr sind die für das jeweilige Kalenderjahr zum Jahresende vorliegenden Daten des Statistischen Bundesamtes zugrunde zu legen.</w:t>
      </w:r>
    </w:p>
    <w:p>
      <w:r>
        <w:t xml:space="preserve">(4) Die Beitragszahlung des Bundes erfolgt in zwölf gleichen Monatsraten. Die Festsetzung und Auszahlung der Monatsraten sowie die Abrechnung führt das Bundesamt für Soziale Sicherung entsprechend den haushaltsrechtlichen Vorschriften durch.</w:t>
      </w:r>
    </w:p>
    <w:p>
      <w:r>
        <w:rPr>
          <w:color w:val="555555"/>
          <w:sz w:val="17"/>
        </w:rPr>
        <w:t xml:space="preserve">Zitiervorschlag: § 177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