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 SGB 6 — Persönliche Voraussetzungen</w:t>
      </w:r>
    </w:p>
    <w:p>
      <w:r>
        <w:rPr>
          <w:color w:val="555555"/>
          <w:sz w:val="18"/>
        </w:rPr>
        <w:t xml:space="preserve">Sozialgesetzbuch (SGB) Sechstes Buch (VI) - Gesetzliche Rentenversicherung - (Artikel 1 des Gesetzes v. 18. Dezember 1989, BGBl. I S. 2261, 1990 I S. 1337)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Leistungen zur Teilhabe haben Versicherte die persönlichen Voraussetzungen erfüllt,</w:t>
      </w:r>
    </w:p>
    <w:p>
      <w:pPr>
        <w:ind w:left="420"/>
      </w:pPr>
      <w:r>
        <w:t xml:space="preserve">1. deren Erwerbsfähigkeit wegen Krankheit oder körperlicher, geistiger oder seelischer Behinderung erheblich gefährdet oder gemindert ist und</w:t>
      </w:r>
    </w:p>
    <w:p>
      <w:pPr>
        <w:ind w:left="420"/>
      </w:pPr>
      <w:r>
        <w:t xml:space="preserve">2. bei denen voraussichtlich</w:t>
      </w:r>
    </w:p>
    <w:p>
      <w:pPr>
        <w:ind w:left="780"/>
      </w:pPr>
      <w:r>
        <w:t xml:space="preserve">a) bei erheblicher Gefährdung der Erwerbsfähigkeit eine Minderung der Erwerbsfähigkeit durch Leistungen zur medizinischen Rehabilitation oder zur Teilhabe am Arbeitsleben abgewendet werden kann,</w:t>
      </w:r>
    </w:p>
    <w:p>
      <w:pPr>
        <w:ind w:left="780"/>
      </w:pPr>
      <w:r>
        <w:t xml:space="preserve">b) bei geminderter Erwerbsfähigkeit diese durch Leistungen zur medizinischen Rehabilitation oder zur Teilhabe am Arbeitsleben wesentlich gebessert oder wiederhergestellt oder hierdurch deren wesentliche Verschlechterung abgewendet werden kann,</w:t>
      </w:r>
    </w:p>
    <w:p>
      <w:pPr>
        <w:ind w:left="780"/>
      </w:pPr>
      <w:r>
        <w:t xml:space="preserve">c) bei teilweiser Erwerbsminderung ohne Aussicht auf eine wesentliche Besserung der Erwerbsfähigkeit durch Leistungen zur Teilhabe am Arbeitsleben</w:t>
      </w:r>
    </w:p>
    <w:p>
      <w:pPr>
        <w:ind w:left="1140"/>
      </w:pPr>
      <w:r>
        <w:t xml:space="preserve">aa) der bisherige Arbeitsplatz erhalten werden kann oder</w:t>
      </w:r>
    </w:p>
    <w:p>
      <w:pPr>
        <w:ind w:left="1140"/>
      </w:pPr>
      <w:r>
        <w:t xml:space="preserve">bb) ein anderer in Aussicht stehender Arbeitsplatz erlangt werden kann, wenn die Erhaltung des bisherigen Arbeitsplatzes nach Feststellung des Trägers der Rentenversicherung nicht möglich ist.</w:t>
      </w:r>
    </w:p>
    <w:p>
      <w:r>
        <w:t xml:space="preserve">(2) Für Leistungen zur Teilhabe haben auch Versicherte die persönlichen Voraussetzungen erfüllt,</w:t>
      </w:r>
    </w:p>
    <w:p>
      <w:pPr>
        <w:ind w:left="420"/>
      </w:pPr>
      <w:r>
        <w:t xml:space="preserve">1. die im Bergbau vermindert berufsfähig sind und bei denen voraussichtlich durch die Leistungen die Erwerbsfähigkeit wesentlich gebessert oder wiederhergestellt werden kann oder</w:t>
      </w:r>
    </w:p>
    <w:p>
      <w:pPr>
        <w:ind w:left="420"/>
      </w:pPr>
      <w:r>
        <w:t xml:space="preserve">2. bei denen der Eintritt von im Bergbau verminderter Berufsfähigkeit droht und bei denen voraussichtlich durch die Leistungen der Eintritt der im Bergbau verminderten Berufsfähigkeit abgewendet werden kann.</w:t>
      </w:r>
    </w:p>
    <w:p>
      <w:r>
        <w:t xml:space="preserve">(3) Für die Leistungen nach den §§ 14, 15a und 17 haben die Versicherten oder die Kinder die persönlichen Voraussetzungen bei Vorliegen der dortigen Anspruchsvoraussetzungen erfüllt.</w:t>
      </w:r>
    </w:p>
    <w:p>
      <w:r>
        <w:rPr>
          <w:color w:val="555555"/>
          <w:sz w:val="17"/>
        </w:rPr>
        <w:t xml:space="preserve">Zitiervorschlag: § 10 SGB 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https://recht.nulegal.eu/gesetze/SGB%206/10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