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 SGB 5 — Übersicht über ausgeschlossene Arzneimittel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Gemeinsame Bundesausschuss soll in regelmäßigen Zeitabständen die nach § 34 Abs. 1 oder durch Rechtsverordnung auf Grund des § 34 Abs. 2 und 3 ganz oder für bestimmte Indikationsgebiete von der Versorgung nach § 31 ausgeschlossenen Arzneimittel in einer Übersicht zusammenstellen. Die Übersicht ist im Bundesanzeiger bekanntzumachen.</w:t>
      </w:r>
    </w:p>
    <w:p>
      <w:r>
        <w:t xml:space="preserve">(2) Kommt der Gemeinsame Bundesausschuss seiner Pflicht nach Absatz 1 nicht oder nicht in einer vom Bundesministerium für Gesundheit gesetzten Frist nach, kann das Bundesministerium für Gesundheit die Übersicht zusammenstellen und im Bundesanzeiger bekannt machen.</w:t>
      </w:r>
    </w:p>
    <w:p>
      <w:r>
        <w:rPr>
          <w:color w:val="555555"/>
          <w:sz w:val="17"/>
        </w:rPr>
        <w:t xml:space="preserve">Zitiervorschlag: § 93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