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47a SGB 5 — Beitragszahlungen der Krankenkassen an berufsständische Versorgungseinrichtungen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Für Bezieher von Krankengeld, die wegen einer Pflichtmitgliedschaft in einer berufsständischen Versorgungseinrichtung von der Versicherungspflicht in der gesetzlichen Rentenversicherung befreit sind, zahlen die Krankenkassen auf Antrag des Mitglieds diejenigen Beiträge an die zuständige berufsständische Versorgungseinrichtung, wie sie bei Eintritt von Versicherungspflicht nach § 3 Satz 1 Nummer 3 des Sechsten Buches an die gesetzliche Rentenversicherung zu entrichten wären. Die von der Krankenkasse zu zahlenden Beiträge sind auf die Höhe der Beiträge begrenzt, die die Krankenkasse ohne die Befreiung von der Versicherungspflicht in der gesetzlichen Rentenversicherung für die Dauer des Leistungsbezugs zu tragen hätte; sie dürfen die Hälfte der in der Zeit des Leistungsbezugs vom Mitglied an die berufsständische Versorgungseinrichtung zu zahlenden Beiträge nicht übersteigen.</w:t>
      </w:r>
    </w:p>
    <w:p>
      <w:r>
        <w:t xml:space="preserve">(2) Die Krankenkassen haben der zuständigen berufsständischen Versorgungseinrichtung den Beginn und das Ende der Beitragszahlung sowie die Höhe der der Beitragsberechnung zugrunde liegenden beitragspflichtigen Einnahmen und den zu zahlenden Beitrag für das Mitglied zu übermitteln; ab dem 1. Januar 2017 erfolgt die Übermittlung durch elektronischen Nachweis. Das Nähere zum Verfahren, zu notwendigen weiteren Angaben und den Datensatz regeln der Spitzenverband Bund der Krankenkassen und die Arbeitsgemeinschaft berufsständischer Versorgungseinrichtungen bis zum 31. Juli 2016 in gemeinsamen Grundsätzen, die vom Bundesministerium für Gesundheit zu genehmigen sind.</w:t>
      </w:r>
    </w:p>
    <w:p>
      <w:r>
        <w:rPr>
          <w:color w:val="555555"/>
          <w:sz w:val="17"/>
        </w:rPr>
        <w:t xml:space="preserve">Zitiervorschlag: § 47a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https://recht.nulegal.eu/gesetze/SGB%205/47a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