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430 SGB 5 — Evaluierung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05.08.2026 (konsolidierte Textfassung, kein amtliches Inkrafttretensdatum)</w:t>
      </w:r>
    </w:p>
    <w:p>
      <w:r>
        <w:t xml:space="preserve">Das Bundesministerium für Gesundheit evaluiert spätestens bis zum 31. Dezember 2030, ob die mit dem GKV-Beitragssatzstabilisierungsgesetz vom 24. Juli 2026 (BGBl. 2026 I Nr. 228) eingeführten Maßnahmen sich als geeignet und ausreichend erwiesen haben, stabilere Beitragssätze in der gesetzlichen Krankenversicherung zu erreichen, ohne die gesundheitliche Versorgung nach § 12 Absatz 1 Satz 1 zu beeinträchtigen. Es kann einen Dritten mit der Durchführung der Evaluation ganz oder teilweise beauftragen.</w:t>
      </w:r>
    </w:p>
    <w:p>
      <w:r>
        <w:rPr>
          <w:color w:val="555555"/>
          <w:sz w:val="17"/>
        </w:rPr>
        <w:t xml:space="preserve">Zitiervorschlag: § 430 SGB 5</w:t>
      </w:r>
    </w:p>
    <w:p>
      <w:r>
        <w:rPr>
          <w:color w:val="555555"/>
          <w:sz w:val="17"/>
        </w:rPr>
        <w:t xml:space="preserve">Quelle: Bundesamt für Justiz, abgerufen 05.08.2026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https://recht.nulegal.eu/gesetze/SGB%205/430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