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282 SGB 5 — Medizinischer Dienst Bund, Verwaltungsrat und Vorstand</w:t>
      </w:r>
    </w:p>
    <w:p>
      <w:r>
        <w:rPr>
          <w:color w:val="555555"/>
          <w:sz w:val="18"/>
        </w:rPr>
        <w:t xml:space="preserve">Sozialgesetzbuch (SGB) Fünftes Buch (V) - Gesetzliche Krankenversicherung - (Artikel 1 des Gesetzes v. 20. Dezember 1988, BGBl. I S. 2477)</w:t>
      </w:r>
    </w:p>
    <w:p>
      <w:r>
        <w:rPr>
          <w:color w:val="555555"/>
          <w:sz w:val="18"/>
        </w:rPr>
        <w:t xml:space="preserve">Stand: 05.08.2026 (konsolidierte Textfassung, kein amtliches Inkrafttretensdatum)</w:t>
      </w:r>
    </w:p>
    <w:p>
      <w:r>
        <w:t xml:space="preserve">(1) Organe des Medizinischen Dienstes Bund sind der Verwaltungsrat und der Vorstand.</w:t>
      </w:r>
    </w:p>
    <w:p>
      <w:r>
        <w:t xml:space="preserve">(2) Der Verwaltungsrat besteht aus 23 Vertretern. Die Vertreter werden gewählt durch die Verwaltungsräte der Medizinischen Dienste, davon</w:t>
      </w:r>
    </w:p>
    <w:p>
      <w:pPr>
        <w:ind w:left="420"/>
      </w:pPr>
      <w:r>
        <w:t xml:space="preserve">1. 16 Vertreter durch die Vertreter nach § 279 Absatz 4 Satz 1,</w:t>
      </w:r>
    </w:p>
    <w:p>
      <w:pPr>
        <w:ind w:left="420"/>
      </w:pPr>
      <w:r>
        <w:t xml:space="preserve">2. fünf Vertreter durch die Vertreter nach § 279 Absatz 5 Satz 1 Nummer 1 und</w:t>
      </w:r>
    </w:p>
    <w:p>
      <w:pPr>
        <w:ind w:left="420"/>
      </w:pPr>
      <w:r>
        <w:t xml:space="preserve">3. zwei Vertreter durch die Vertreter nach § 279 Absatz 5 Satz 1 Nummer 2.</w:t>
      </w:r>
    </w:p>
    <w:p>
      <w:r>
        <w:t xml:space="preserve">Bei der Wahl verteilt sich das Stimmgewicht innerhalb der jeweiligen Vertretergruppen nach Satz 2 im Verhältnis der Zahl der Mitglieder der Krankenkassen nach § 279 Absatz 4 Satz 1 mit Wohnort im Einzugsbereich des Medizinischen Dienstes. Das Stimmgewicht beträgt mindestens drei Stimmen; für Medizinische Dienste mit mehr als zwei Millionen Mitgliedern in ihrem Einzugsbereich beträgt es vier, für Medizinische Dienste mit mehr als sechs Millionen Mitgliedern fünf und für Medizinische Dienste mit mehr als sieben Millionen Mitgliedern sechs Stimmen. Die Abgabe der Stimmen der einzelnen Vertreter durch eine von der entsprechenden Vertretergruppe des jeweiligen Medizinischen Dienstes zur Wahl entsandte Person ist möglich. Das Nähere, insbesondere zur Wahl der oder des Vorsitzenden und der Stellvertreterin oder des Stellvertreters, regelt die Satzung nach Absatz 3 Satz 1 Nummer 1. § 40 Absatz 1 Satz 1 und 2, Absatz 2 und 3, die §§ 41, 42 Absatz 1 bis 3 des Vierten Buches, § 217b Absatz 1 Satz 3 und Absatz 1a bis 1e und § 279 Absatz 4 Satz 4 bis 11, Absatz 5 Satz 5 und Absatz 6 gelten entsprechend. Die Vertreter nach Satz 2 Nummer 3 sind nicht stimmberechtigt. Personen, die Mitglieder des Verwaltungsrates des Spitzenverbandes Bund der Krankenkassen sind, können nicht gewählt werden.</w:t>
      </w:r>
    </w:p>
    <w:p>
      <w:r>
        <w:t xml:space="preserve">(3) Der Verwaltungsrat hat</w:t>
      </w:r>
    </w:p>
    <w:p>
      <w:pPr>
        <w:ind w:left="420"/>
      </w:pPr>
      <w:r>
        <w:t xml:space="preserve">1. die Satzung zu beschließen,</w:t>
      </w:r>
    </w:p>
    <w:p>
      <w:pPr>
        <w:ind w:left="420"/>
      </w:pPr>
      <w:r>
        <w:t xml:space="preserve">2. den Haushaltsplan festzustellen,</w:t>
      </w:r>
    </w:p>
    <w:p>
      <w:pPr>
        <w:ind w:left="420"/>
      </w:pPr>
      <w:r>
        <w:t xml:space="preserve">3. die jährliche Betriebs- und Rechnungsführung zu prüfen und</w:t>
      </w:r>
    </w:p>
    <w:p>
      <w:pPr>
        <w:ind w:left="420"/>
      </w:pPr>
      <w:r>
        <w:t xml:space="preserve">4. den Vorstand zu wählen und zu entlasten.</w:t>
      </w:r>
    </w:p>
    <w:p>
      <w:r>
        <w:t xml:space="preserve">§ 210 Absatz 1 und § 279 Absatz 3 Satz 2 und 3 gelten entsprechend.</w:t>
      </w:r>
    </w:p>
    <w:p>
      <w:r>
        <w:t xml:space="preserve">(4) Der Vorstand wird aus der oder dem Vorstandsvorsitzenden und der Stellvertreterin oder dem Stellvertreter gebildet. Er führt die Geschäfte des Medizinischen Dienstes Bund, soweit nicht der Verwaltungsrat zuständig ist, und vertritt den Medizinischen Dienst Bund gerichtlich und außergerichtlich. In der Satzung nach Absatz 3 Satz 1 Nummer 1 können die Aufgaben des Vorstandes näher konkretisiert werden. § 217b Absatz 2a, § 279 Absatz 7 Satz 4 und 5 sowie § 35a Absatz 1 bis 3, 6 Satz 1, Absatz 6a und 7 des Vierten Buches gelten entsprechend.</w:t>
      </w:r>
    </w:p>
    <w:p>
      <w:r>
        <w:t xml:space="preserve">(5) Bei dem Medizinischen Dienst Bund wird eine unabhängige Ombudsperson bestellt, an die sich sowohl die Beschäftigten des Medizinischen Dienstes Bund bei Beobachtung von Unregelmäßigkeiten, insbesondere Beeinflussungsversuchen durch Dritte, als auch Versicherte bei Beschwerden über die Tätigkeit des Medizinischen Dienstes Bund vertraulich wenden können. Die Ombudsperson berichtet dem Verwaltungsrat und dem Bundesministerium für Gesundheit in anonymisierter Form jährlich oder bei gegebenem Anlass und veröffentlicht den Bericht drei Monate nach Zuleitung an den Verwaltungsrat und die Aufsichtsbehörde auf ihrer Internetseite. Das Nähere regelt die Satzung nach Absatz 3 Satz 1 Nummer 1.</w:t>
      </w:r>
    </w:p>
    <w:p>
      <w:r>
        <w:rPr>
          <w:color w:val="555555"/>
          <w:sz w:val="17"/>
        </w:rPr>
        <w:t xml:space="preserve">Zitiervorschlag: § 282 SGB 5</w:t>
      </w:r>
    </w:p>
    <w:p>
      <w:r>
        <w:rPr>
          <w:color w:val="555555"/>
          <w:sz w:val="17"/>
        </w:rPr>
        <w:t xml:space="preserve">Quelle: Bundesamt für Justiz, abgerufen 05.08.2026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