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242a SGB 5 — Durchschnittlicher Zusatzbeitragssatz</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Der durchschnittliche Zusatzbeitragssatz ergibt sich aus der Differenz zwischen den voraussichtlichen jährlichen Ausgaben der Krankenkassen und den voraussichtlichen jährlichen Einnahmen des Gesundheitsfonds, die für die Zuweisungen nach den §§ 266 und 270 zur Verfügung stehen, geteilt durch die voraussichtlichen jährlichen beitragspflichtigen Einnahmen der Mitglieder aller Krankenkassen, multipliziert mit 100.</w:t>
      </w:r>
    </w:p>
    <w:p>
      <w:r>
        <w:t xml:space="preserve">(2) Das Bundesministerium für Gesundheit legt nach Auswertung der Ergebnisse des Schätzerkreises nach § 220 Absatz 2 die Höhe des durchschnittlichen Zusatzbeitragssatzes für das Folgejahr fest und gibt diesen Wert in Prozent jeweils bis zum 1. November eines Kalenderjahres im Bundesanzeiger bekannt.</w:t>
      </w:r>
    </w:p>
    <w:p>
      <w:r>
        <w:rPr>
          <w:color w:val="555555"/>
          <w:sz w:val="17"/>
        </w:rPr>
        <w:t xml:space="preserve">Zitiervorschlag: § 242a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https://recht.nulegal.eu/gesetze/SGB%205/242a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