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208 SGB 5 — Aufsicht, Haushalts- und Rechnungswesen, Vermögen, Statistiken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Die Landesverbände unterstehen der Aufsicht der für die Sozialversicherung zuständigen obersten Verwaltungsbehörde des Landes, in dem sie ihren Sitz haben.</w:t>
      </w:r>
    </w:p>
    <w:p>
      <w:r>
        <w:t xml:space="preserve">(2) Für die Aufsicht gelten die §§ 87 bis 89 des Vierten Buches. Für das Haushalts- und Rechnungswesen einschließlich der Statistiken gelten die §§ 67 bis 70 Abs. 1 und 5, §§ 72 bis 77 Abs. 1, §§ 78 und 79 Abs. 1 und 2, für das Vermögen die §§ 80 bis 86 des Vierten Buches sowie § 220 Absatz 1 Satz 2 und 3. Für das Verwaltungsvermögen gilt § 263 entsprechend.</w:t>
      </w:r>
    </w:p>
    <w:p>
      <w:r>
        <w:rPr>
          <w:color w:val="555555"/>
          <w:sz w:val="17"/>
        </w:rPr>
        <w:t xml:space="preserve">Zitiervorschlag: § 208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