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168a SGB 5 — Vereinigung von Ersatzkassen</w:t>
      </w:r>
    </w:p>
    <w:p>
      <w:r>
        <w:rPr>
          <w:color w:val="555555"/>
          <w:sz w:val="18"/>
        </w:rPr>
        <w:t xml:space="preserve">Sozialgesetzbuch (SGB) Fünftes Buch (V) - Gesetzliche Krankenversicherung - (Artikel 1 des Gesetzes v. 20. Dezember 1988, BGBl. I S. 2477)</w:t>
      </w:r>
    </w:p>
    <w:p>
      <w:r>
        <w:rPr>
          <w:color w:val="555555"/>
          <w:sz w:val="18"/>
        </w:rPr>
        <w:t xml:space="preserve">Außer Kraft: § 168a ist seit 05.04.2020 nicht mehr im SGB 5 enthalten. Angezeigt wird die letzte bekannte Fassung, Stand 10.06.2019.</w:t>
      </w:r>
    </w:p>
    <w:p>
      <w:r>
        <w:t xml:space="preserve">(1) Ersatzkassen können sich auf Beschluß ihrer Verwaltungsräte vereinigen. Der Beschluß bedarf der Genehmigung der vor der Vereinigung zuständigen Aufsichtsbehörden. Für das Verfahren gilt § 144 Abs. 2 bis 4 entsprechend.</w:t>
      </w:r>
    </w:p>
    <w:p>
      <w:r>
        <w:t xml:space="preserve">(2) Das Bundesministerium für Gesundheit kann auf Antrag einer Ersatzkasse durch Rechtsverordnung mit Zustimmung des Bundesrates einzelne Ersatzkassen nach Anhörung der betroffenen Ersatzkassen vereinigen. Für die Vereinigung von Ersatzkassen durch Rechtsverordnung des Bundesministeriums für Gesundheit gelten die §§ 145 und 146 entsprechend.</w:t>
      </w:r>
    </w:p>
    <w:p>
      <w:r>
        <w:rPr>
          <w:color w:val="555555"/>
          <w:sz w:val="17"/>
        </w:rPr>
        <w:t xml:space="preserve">Zitiervorschlag: § 168a SGB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