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SGB 5 — Durchsetzung und Prüfung der Qualitätsanforderungen des Gemeinsamen Bundesausschusses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Der Gemeinsame Bundesausschuss hat zur Förderung der Qualität ein gestuftes System von Folgen der Nichteinhaltung von Qualitätsanforderungen nach den §§ 136 bis 136b festzulegen. Er ist ermächtigt, neben Maßnahmen zur Beratung und Unterstützung bei der Qualitätsverbesserung je nach Art und Schwere von Verstößen gegen wesentliche Qualitätsanforderungen angemessene Durchsetzungsmaßnahmen vorzusehen. Solche Maßnahmen können insbesondere sein</w:t>
      </w:r>
    </w:p>
    <w:p>
      <w:pPr>
        <w:ind w:left="420"/>
      </w:pPr>
      <w:r>
        <w:t xml:space="preserve">1. Vergütungsabschläge,</w:t>
      </w:r>
    </w:p>
    <w:p>
      <w:pPr>
        <w:ind w:left="420"/>
      </w:pPr>
      <w:r>
        <w:t xml:space="preserve">2. der Wegfall des Vergütungsanspruchs für Leistungen, bei denen Mindestanforderungen nach § 136 Absatz 1 Satz 1 Nummer 2 nicht erfüllt sind,</w:t>
      </w:r>
    </w:p>
    <w:p>
      <w:pPr>
        <w:ind w:left="420"/>
      </w:pPr>
      <w:r>
        <w:t xml:space="preserve">3. die Information Dritter über die Verstöße,</w:t>
      </w:r>
    </w:p>
    <w:p>
      <w:pPr>
        <w:ind w:left="420"/>
      </w:pPr>
      <w:r>
        <w:t xml:space="preserve">4. die einrichtungsbezogene Veröffentlichung von Informationen zur Nichteinhaltung von Qualitätsanforderungen.</w:t>
      </w:r>
    </w:p>
    <w:p>
      <w:r>
        <w:t xml:space="preserve">Die Maßnahmen sind verhältnismäßig zu gestalten und anzuwenden. Der Gemeinsame Bundesausschuss trifft die Festlegungen nach den Sätzen 1 bis 4 und zu den Stellen, denen die Durchsetzung der Maßnahmen obliegt, in grundsätzlicher Weise in einer Richtlinie nach § 92 Absatz 1 Satz 2 Nummer 13. Die Festlegungen nach Satz 5 sind vom Gemeinsamen Bundesausschuss in einzelnen Richtlinien und Beschlüssen jeweils für die in ihnen geregelten Qualitätsanforderungen zu konkretisieren. Bei wiederholten oder besonders schwerwiegenden Verstößen kann er von dem nach Satz 1 vorgegebenen gestuften Verfahren abweichen.</w:t>
      </w:r>
    </w:p>
    <w:p>
      <w:r>
        <w:t xml:space="preserve">(2) Der Gemeinsame Bundesausschuss legt in seinen Richtlinien über Maßnahmen der einrichtungsübergreifenden Qualitätssicherung eine Dokumentationsrate von 100 Prozent für dokumentationspflichtige Datensätze der Leistungserbringer fest. Er hat bei der Unterschreitung dieser Dokumentationsrate Vergütungsabschläge vorzusehen, es sei denn, der Leistungserbringer weist nach, dass die Unterschreitung unverschuldet ist.</w:t>
      </w:r>
    </w:p>
    <w:p>
      <w:r>
        <w:t xml:space="preserve">(3) Der Gemeinsame Bundesausschuss regelt in einer Richtlinie die Einzelheiten zu den Prüfungen des Medizinischen Dienstes nach § 275a Absatz 1 Satz 1 Nummer 3 bis 5, die erforderlich sind</w:t>
      </w:r>
    </w:p>
    <w:p>
      <w:pPr>
        <w:ind w:left="420"/>
      </w:pPr>
      <w:r>
        <w:t xml:space="preserve">1. aufgrund begründeter Anhaltspunkte,</w:t>
      </w:r>
    </w:p>
    <w:p>
      <w:pPr>
        <w:ind w:left="420"/>
      </w:pPr>
      <w:r>
        <w:t xml:space="preserve">2. als Stichprobenprüfungen oder</w:t>
      </w:r>
    </w:p>
    <w:p>
      <w:pPr>
        <w:ind w:left="420"/>
      </w:pPr>
      <w:r>
        <w:t xml:space="preserve">3. aufgrund eines konkreten Anlasses, soweit die Prüfungen die Erfüllung der Qualitätsanforderungen nach § 136a Absatz 2 und 5 zum Gegenstand haben.</w:t>
      </w:r>
    </w:p>
    <w:p>
      <w:r>
        <w:t xml:space="preserve">Er trifft insbesondere Festlegungen, welche Stellen die Prüfungen beauftragen, welche Anhaltspunkte Prüfungen auch unangemeldet rechtfertigen, zu Art, Umfang und zum Verfahren der Prüfungen sowie zum Umgang mit den Ergebnissen und zu deren Folgen. Die Krankenkassen und die die Prüfungen beauftragenden Stellen sind befugt und verpflichtet, die für das Verfahren zur Durchführung von Stichprobenprüfungen erforderlichen einrichtungsbezogenen Daten an die vom Gemeinsamen Bundesausschuss zur Auswahl der zu prüfenden Leistungserbringer bestimmte Stelle zu übermitteln, und diese Stelle ist befugt, die ihr übermittelten Daten zu diesem Zweck zu verarbeiten, soweit dies in der Richtlinie nach Satz 1 vorgesehen ist. Der Gemeinsame Bundesausschuss hat bei den Festlegungen nach Satz 2 vorzusehen, dass die nach Absatz 1 Satz 5 für die Durchsetzung der Qualitätsanforderungen zuständigen Stellen zeitnah einrichtungsbezogen über die Prüfergebnisse informiert werden. Er legt fest, in welchen Fällen der Medizinische Dienst die Prüfergebnisse wegen erheblicher Verstöße gegen Qualitätsanforderungen unverzüglich einrichtungsbezogen an Dritte, insbesondere an jeweils zuständige Behörden der Länder zu übermitteln hat. Die Festlegungen des Gemeinsamen Bundesausschusses nach den Sätzen 1 und 2 sollen eine möglichst aufwandsarme Durchführung der Prüfungen nach § 275a Absatz 1 Satz 1 Nummer 3 bis 5 sowie eine Vereinheitlichung der Prüfungen des Medizinischen Dienstes nach § 275a Absatz 1 Satz 1 unterstützen.</w:t>
      </w:r>
    </w:p>
    <w:p>
      <w:r>
        <w:rPr>
          <w:color w:val="555555"/>
          <w:sz w:val="17"/>
        </w:rPr>
        <w:t xml:space="preserve">Zitiervorschlag: § 137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