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18l SGB 4 — Identifikation weiterer Verfahrensbeteiligter in elektronischen Meldeverfahren</w:t>
      </w:r>
    </w:p>
    <w:p>
      <w:r>
        <w:rPr>
          <w:color w:val="555555"/>
          <w:sz w:val="18"/>
        </w:rPr>
        <w:t xml:space="preserve">Sozialgesetzbuch (SGB) Viertes Buch (IV) - Gemeinsame Vorschriften für die Sozialversicherung - (Artikel I des Gesetzes vom 23. Dezember 1976, BGBl. I S. 3845)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Beauftragt der Arbeitgeber einen Dritten mit der Durchführung der Meldeverfahren nach diesem Gesetzbuch, hat diese Stelle unverzüglich eine Betriebsnummer nach § 18i Absatz 1 zu beantragen, soweit sie nicht schon über eine eigene Betriebsnummer verfügt. § 18i Absatz 2 bis 6 gilt entsprechend.</w:t>
      </w:r>
    </w:p>
    <w:p>
      <w:r>
        <w:t xml:space="preserve">(2) Sonstige Verfahrensbeteiligte haben vor Teilnahme an den Meldeverfahren nach diesem Gesetzbuch eine Betriebsnummer nach § 18i Absatz 1 zu beantragen, soweit sie nicht schon über eine eigene Betriebsnummer verfügen. Diese Betriebsnummer gilt in den elektronischen Übertragungsverfahren als Kennzeichnung des Verfahrensbeteiligten. § 18i Absatz 2 bis 6 gilt entsprechend.</w:t>
      </w:r>
    </w:p>
    <w:p>
      <w:r>
        <w:rPr>
          <w:color w:val="555555"/>
          <w:sz w:val="17"/>
        </w:rPr>
        <w:t xml:space="preserve">Zitiervorschlag: § 18l SGB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https://recht.nulegal.eu/gesetze/SGB%204/18l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