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83 SGB 3 — Weiterbildungskosten</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Weiterbildungskosten sind die durch die Weiterbildung unmittelbar entstehenden</w:t>
      </w:r>
    </w:p>
    <w:p>
      <w:pPr>
        <w:ind w:left="420"/>
      </w:pPr>
      <w:r>
        <w:t xml:space="preserve">1. Lehrgangskosten und Kosten für die Eignungsfeststellung,</w:t>
      </w:r>
    </w:p>
    <w:p>
      <w:pPr>
        <w:ind w:left="420"/>
      </w:pPr>
      <w:r>
        <w:t xml:space="preserve">2. Fahrkosten,</w:t>
      </w:r>
    </w:p>
    <w:p>
      <w:pPr>
        <w:ind w:left="420"/>
      </w:pPr>
      <w:r>
        <w:t xml:space="preserve">3. Kosten für auswärtige Unterbringung und Verpflegung,</w:t>
      </w:r>
    </w:p>
    <w:p>
      <w:pPr>
        <w:ind w:left="420"/>
      </w:pPr>
      <w:r>
        <w:t xml:space="preserve">4. Kosten für die Betreuung von Kindern.</w:t>
      </w:r>
    </w:p>
    <w:p>
      <w:r>
        <w:t xml:space="preserve">(2) Leistungen können unmittelbar an den Träger der Maßnahme ausgezahlt werden, soweit Kosten bei dem Träger unmittelbar entstehen. Soweit ein Bescheid über die Bewilligung von unmittelbar an den Träger erbrachten Leistungen aufgehoben worden ist, sind diese Leistungen ausschließlich von dem Träger zu erstatten.</w:t>
      </w:r>
    </w:p>
    <w:p>
      <w:r>
        <w:rPr>
          <w:color w:val="555555"/>
          <w:sz w:val="17"/>
        </w:rPr>
        <w:t xml:space="preserve">Zitiervorschlag: § 83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83 SGB 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