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351 SGB 3 — Beitragserstattung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Erstattung zu Unrecht gezahlter Beiträge gilt abweichend von § 26 Abs. 2 des Vierten Buches, daß sich der zu erstattende Betrag um den Betrag der Leistung mindert, der in irrtümlicher Annahme der Versicherungspflicht gezahlt worden ist. § 27 Abs. 2 Satz 2 des Vierten Buches gilt nicht.</w:t>
      </w:r>
    </w:p>
    <w:p>
      <w:r>
        <w:t xml:space="preserve">(2) Die Beiträge werden erstattet durch</w:t>
      </w:r>
    </w:p>
    <w:p>
      <w:pPr>
        <w:ind w:left="420"/>
      </w:pPr>
      <w:r>
        <w:t xml:space="preserve">1. die Agentur für Arbeit, in deren Bezirk die Stelle ihren Sitz hat, an welche die Beiträge entrichtet worden sind,</w:t>
      </w:r>
    </w:p>
    <w:p>
      <w:pPr>
        <w:ind w:left="420"/>
      </w:pPr>
      <w:r>
        <w:t xml:space="preserve">2. die zuständige Einzugsstelle oder den Leistungsträger, soweit die Bundesagentur dies mit den Einzugsstellen oder den Leistungsträgern vereinbart hat.</w:t>
      </w:r>
    </w:p>
    <w:p>
      <w:r>
        <w:rPr>
          <w:color w:val="555555"/>
          <w:sz w:val="17"/>
        </w:rPr>
        <w:t xml:space="preserve">Zitiervorschlag: § 351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https://recht.nulegal.eu/gesetze/SGB%203/351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