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328 SGB 3 — Vorläufige Entscheidung</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(1) Über die Erbringung von Geldleistungen kann vorläufig entschieden werden, wenn</w:t>
      </w:r>
    </w:p>
    <w:p>
      <w:pPr>
        <w:ind w:left="420"/>
      </w:pPr>
      <w:r>
        <w:t xml:space="preserve">1. die Vereinbarkeit einer Vorschrift dieses Buches, von der die Entscheidung über den Antrag abhängt, mit höherrangigem Recht Gegenstand eines Verfahrens bei dem Bundesverfassungsgericht oder dem Gerichtshof der Europäischen Gemeinschaften ist,</w:t>
      </w:r>
    </w:p>
    <w:p>
      <w:pPr>
        <w:ind w:left="420"/>
      </w:pPr>
      <w:r>
        <w:t xml:space="preserve">2. eine entscheidungserhebliche Rechtsfrage von grundsätzlicher Bedeutung Gegenstand eines Verfahrens beim Bundessozialgericht ist oder</w:t>
      </w:r>
    </w:p>
    <w:p>
      <w:pPr>
        <w:ind w:left="420"/>
      </w:pPr>
      <w:r>
        <w:t xml:space="preserve">3. zur Feststellung der Voraussetzungen des Anspruchs einer Arbeitnehmerin oder eines Arbeitnehmers auf Geldleistungen voraussichtlich längere Zeit erforderlich ist, die Voraussetzungen für den Anspruch mit hinreichender Wahrscheinlichkeit vorliegen und die Arbeitnehmerin oder der Arbeitnehmer die Umstände, die einer sofortigen abschließenden Entscheidung entgegenstehen, nicht zu vertreten hat.</w:t>
      </w:r>
    </w:p>
    <w:p>
      <w:r>
        <w:t xml:space="preserve">Umfang und Grund der Vorläufigkeit sind anzugeben. In den Fällen des Satzes 1 Nr. 3 ist auf Antrag vorläufig zu entscheiden.</w:t>
      </w:r>
    </w:p>
    <w:p>
      <w:r>
        <w:t xml:space="preserve">(2) Eine vorläufige Entscheidung ist nur auf Antrag der berechtigten Person für endgültig zu erklären, wenn sie nicht aufzuheben oder zu ändern ist.</w:t>
      </w:r>
    </w:p>
    <w:p>
      <w:r>
        <w:t xml:space="preserve">(3) Auf Grund der vorläufigen Entscheidung erbrachte Leistungen sind auf die zustehende Leistung anzurechnen. Soweit mit der abschließenden Entscheidung ein Leistungsanspruch nicht oder nur in geringerer Höhe zuerkannt wird, sind auf Grund der vorläufigen Entscheidung erbrachte Leistungen zu erstatten; auf Grund einer vorläufigen Entscheidung erbrachtes Kurzarbeitergeld und Wintergeld ist vom Arbeitgeber zurückzuzahlen.</w:t>
      </w:r>
    </w:p>
    <w:p>
      <w:r>
        <w:t xml:space="preserve">(4) Absatz 1 Satz 1 Nr. 3 und Satz 2 und 3, Absatz 2 sowie Absatz 3 Satz 1 und 2 sind für die Erstattung von Arbeitgeberbeiträgen zur Sozialversicherung entsprechend anwendbar.</w:t>
      </w:r>
    </w:p>
    <w:p>
      <w:r>
        <w:rPr>
          <w:color w:val="555555"/>
          <w:sz w:val="17"/>
        </w:rPr>
        <w:t xml:space="preserve">Zitiervorschlag: § 328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https://recht.nulegal.eu/gesetze/SGB%203/328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