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65d SGB 2 — Übermittlung von Daten</w:t>
      </w:r>
    </w:p>
    <w:p>
      <w:r>
        <w:rPr>
          <w:color w:val="555555"/>
          <w:sz w:val="18"/>
        </w:rPr>
        <w:t xml:space="preserve">Sozialgesetzbuch (SGB) Zweites Buch (II) - Grundsicherung für Arbeitsuchende</w:t>
      </w:r>
    </w:p>
    <w:p>
      <w:r>
        <w:rPr>
          <w:color w:val="555555"/>
          <w:sz w:val="18"/>
        </w:rPr>
        <w:t xml:space="preserve">Stand: 10.06.2019 (konsolidierte Textfassung, kein amtliches Inkrafttretensdatum)</w:t>
      </w:r>
    </w:p>
    <w:p>
      <w:r>
        <w:t xml:space="preserve">(1) Der Träger der Sozialhilfe und die Agentur für Arbeit machen dem zuständigen Leistungsträger auf Verlangen die bei ihnen vorhandenen Unterlagen über die Gewährung von Leistungen für Personen, die Leistungen der Grundsicherung für Arbeitsuchende beantragt haben oder beziehen, zugänglich, soweit deren Kenntnis im Einzelfall für die Erfüllung der Aufgaben nach diesem Buch erforderlich ist.</w:t>
      </w:r>
    </w:p>
    <w:p>
      <w:r>
        <w:t xml:space="preserve">(2) Die Bundesagentur erstattet den Trägern der Sozialhilfe die Sachkosten, die ihnen durch das Zugänglichmachen von Unterlagen entstehen; eine Pauschalierung ist zulässig.</w:t>
      </w:r>
    </w:p>
    <w:p>
      <w:r>
        <w:rPr>
          <w:color w:val="555555"/>
          <w:sz w:val="17"/>
        </w:rPr>
        <w:t xml:space="preserve">Zitiervorschlag: § 65d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https://recht.nulegal.eu/gesetze/SGB%202/65d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