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22a SGB 2 — Satzungsermächtigung</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(1) Die Länder können die Kreise und kreisfreien Städte durch Gesetz ermächtigen oder verpflichten, durch Satzung zu bestimmen, in welcher Höhe Aufwendungen für Unterkunft und Heizung in ihrem Gebiet angemessen sind. Eine solche Satzung bedarf der vorherigen Zustimmung der obersten Landesbehörde oder einer von ihr bestimmten Stelle, wenn dies durch Landesgesetz vorgesehen ist. Die Länder Berlin und Hamburg bestimmen, welche Form der Rechtsetzung an die Stelle einer nach Satz 1 vorgesehenen Satzung tritt. Das Land Bremen kann eine Bestimmung nach Satz 3 treffen.</w:t>
      </w:r>
    </w:p>
    <w:p>
      <w:r>
        <w:t xml:space="preserve">(2) Die Länder können die Kreise und kreisfreien Städte auch ermächtigen, abweichend von § 22 Absatz 1 Satz 1 die Bedarfe für Unterkunft und Heizung in ihrem Gebiet durch eine monatliche Pauschale zu berücksichtigen, wenn auf dem örtlichen Wohnungsmarkt ausreichend freier Wohnraum verfügbar ist und dies dem Grundsatz der Wirtschaftlichkeit entspricht. In der Satzung sind Regelungen für den Fall vorzusehen, dass die Pauschalierung im Einzelfall zu unzumutbaren Ergebnissen führt. Absatz 1 Satz 2 bis 4 gilt entsprechend.</w:t>
      </w:r>
    </w:p>
    <w:p>
      <w:r>
        <w:t xml:space="preserve">(3) Die Bestimmung der angemessenen Aufwendungen für Unterkunft und Heizung soll die Verhältnisse des einfachen Standards auf dem örtlichen Wohnungsmarkt abbilden. Sie soll die Auswirkungen auf den örtlichen Wohnungsmarkt berücksichtigen hinsichtlich:</w:t>
      </w:r>
    </w:p>
    <w:p>
      <w:pPr>
        <w:ind w:left="420"/>
      </w:pPr>
      <w:r>
        <w:t xml:space="preserve">1. der Vermeidung von Mietpreis erhöhenden Wirkungen,</w:t>
      </w:r>
    </w:p>
    <w:p>
      <w:pPr>
        <w:ind w:left="420"/>
      </w:pPr>
      <w:r>
        <w:t xml:space="preserve">2. der Verfügbarkeit von Wohnraum des einfachen Standards,</w:t>
      </w:r>
    </w:p>
    <w:p>
      <w:pPr>
        <w:ind w:left="420"/>
      </w:pPr>
      <w:r>
        <w:t xml:space="preserve">3. aller verschiedenen Anbietergruppen und</w:t>
      </w:r>
    </w:p>
    <w:p>
      <w:pPr>
        <w:ind w:left="420"/>
      </w:pPr>
      <w:r>
        <w:t xml:space="preserve">4. der Schaffung und Erhaltung sozial ausgeglichener Bewohnerstrukturen.</w:t>
      </w:r>
    </w:p>
    <w:p>
      <w:r>
        <w:rPr>
          <w:color w:val="555555"/>
          <w:sz w:val="17"/>
        </w:rPr>
        <w:t xml:space="preserve">Zitiervorschlag: § 22a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https://recht.nulegal.eu/gesetze/SGB%202/22a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22a SGB 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