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16e SGB 2 — Eingliederung von Langzeitleistungsbeziehenden</w:t>
      </w:r>
    </w:p>
    <w:p>
      <w:r>
        <w:rPr>
          <w:color w:val="555555"/>
          <w:sz w:val="18"/>
        </w:rPr>
        <w:t xml:space="preserve">Sozialgesetzbuch (SGB) Zweites Buch (II) - Grundsicherung für Arbeitsuchende</w:t>
      </w:r>
    </w:p>
    <w:p>
      <w:r>
        <w:rPr>
          <w:color w:val="555555"/>
          <w:sz w:val="18"/>
        </w:rPr>
        <w:t xml:space="preserve">Stand: 01.07.2026 (konsolidierte Textfassung, kein amtliches Inkrafttretensdatum)</w:t>
      </w:r>
    </w:p>
    <w:p>
      <w:r>
        <w:t xml:space="preserve">(1) Arbeitgeber können für die nicht nur geringfügige Beschäftigung einer erwerbsfähigen leistungsberechtigten Person einen Zuschuss zum Arbeitsentgelt dieser Person erhalten, wenn</w:t>
      </w:r>
    </w:p>
    <w:p>
      <w:pPr>
        <w:ind w:left="420"/>
      </w:pPr>
      <w:r>
        <w:t xml:space="preserve">1. es sich um ein Arbeitsverhältnis handelt, das für die Dauer von mindestens zwei Jahren begründet wird, und</w:t>
      </w:r>
    </w:p>
    <w:p>
      <w:pPr>
        <w:ind w:left="420"/>
      </w:pPr>
      <w:r>
        <w:t xml:space="preserve">2. die erwerbsfähige leistungsberechtigte Person innerhalb der letzten 24 Monate trotz vermittlerischer Unterstützung nach § 16 Absatz 1 Satz 1 unter Einbeziehung der übrigen Eingliederungsleistungen</w:t>
      </w:r>
    </w:p>
    <w:p>
      <w:pPr>
        <w:ind w:left="780"/>
      </w:pPr>
      <w:r>
        <w:t xml:space="preserve">a) für insgesamt mindestens 21 Monate Leistungen zur Sicherung des Lebensunterhalts nach diesem Buch erhalten hat und</w:t>
      </w:r>
    </w:p>
    <w:p>
      <w:pPr>
        <w:ind w:left="780"/>
      </w:pPr>
      <w:r>
        <w:t xml:space="preserve">b) nicht oder nur kurzzeitig sozialversicherungspflichtig oder geringfügig beschäftigt oder selbständig tätig war.</w:t>
      </w:r>
    </w:p>
    <w:p>
      <w:r>
        <w:t xml:space="preserve">(2) Der Zuschuss nach Absatz 1 wird in den ersten beiden Jahren des Bestehens des Arbeitsverhältnisses geleistet. Er beträgt im ersten Jahr des Arbeitsverhältnisses 75 Prozent des zu berücksichtigenden Arbeitsentgelts und im zweiten Jahr des Arbeitsverhältnisses 50 Prozent des zu berücksichtigenden Arbeitsentgelts. Für das zu berücksichtigende Arbeitsentgelt ist § 91 Absatz 1 des Dritten Buches entsprechend anzuwenden. § 22 Absatz 4 Satz 1 des Mindestlohngesetzes gilt nicht für Arbeitsverhältnisse, für die der Arbeitgeber einen Zuschuss nach Absatz 1 erhält.</w:t>
      </w:r>
    </w:p>
    <w:p>
      <w:r>
        <w:t xml:space="preserve">(3) § 92 Absatz 1 des Dritten Buches findet entsprechende Anwendung. § 92 Absatz 2 Satz 1 erste Alternative, Satz 2 und 3 des Dritten Buches ist mit der Maßgabe entsprechend anzuwenden, dass abweichend von § 92 Absatz 2 Satz 3 zweiter Halbsatz des Dritten Buches der für die letzten sechs Monate bewilligte Förderbetrag zurückzuzahlen ist.</w:t>
      </w:r>
    </w:p>
    <w:p>
      <w:r>
        <w:t xml:space="preserve">(4) Während einer Beschäftigung in einem Arbeitsverhältnis nach Absatz 1 soll eine erforderliche ganzheitliche beschäftigungsbegleitende Betreuung durch die Agentur für Arbeit oder einen durch diese beauftragten Dritten erbracht werden. In den ersten sechs Monaten der Beschäftigung in einem Arbeitsverhältnis nach Absatz 1 hat der Arbeitgeber die Arbeitnehmerin oder den Arbeitnehmer in angemessenem Umfang für eine ganzheitliche beschäftigungsbegleitende Betreuung nach Satz 1 unter Fortzahlung des Arbeitsentgelts freizustellen.</w:t>
      </w:r>
    </w:p>
    <w:p>
      <w:r>
        <w:rPr>
          <w:color w:val="555555"/>
          <w:sz w:val="17"/>
        </w:rPr>
        <w:t xml:space="preserve">Zitiervorschlag: § 16e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https://recht.nulegal.eu/gesetze/SGB%202/16e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