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SGB 12 — Leistungen</w:t>
      </w:r>
    </w:p>
    <w:p>
      <w:r>
        <w:rPr>
          <w:color w:val="555555"/>
          <w:sz w:val="18"/>
        </w:rPr>
        <w:t xml:space="preserve">Sozialgesetzbuch (SGB) Zwölftes Buch (XII) - Sozialhilfe - (Artikel 1 des Gesetzes vom 27. Dezember 2003, BGBl. I S. 3022)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 Sozialhilfe umfasst:</w:t>
      </w:r>
    </w:p>
    <w:p>
      <w:pPr>
        <w:ind w:left="420"/>
      </w:pPr>
      <w:r>
        <w:t xml:space="preserve">1. Hilfe zum Lebensunterhalt (§§ 27 bis 40),</w:t>
      </w:r>
    </w:p>
    <w:p>
      <w:pPr>
        <w:ind w:left="420"/>
      </w:pPr>
      <w:r>
        <w:t xml:space="preserve">2. Grundsicherung im Alter und bei Erwerbsminderung (§§ 41 bis 46b),</w:t>
      </w:r>
    </w:p>
    <w:p>
      <w:pPr>
        <w:ind w:left="420"/>
      </w:pPr>
      <w:r>
        <w:t xml:space="preserve">3. Hilfen zur Gesundheit (§§ 47 bis 52),</w:t>
      </w:r>
    </w:p>
    <w:p>
      <w:pPr>
        <w:ind w:left="420"/>
      </w:pPr>
      <w:r>
        <w:t xml:space="preserve">4. Hilfe zur Pflege (§§ 61 bis 66a),</w:t>
      </w:r>
    </w:p>
    <w:p>
      <w:pPr>
        <w:ind w:left="420"/>
      </w:pPr>
      <w:r>
        <w:t xml:space="preserve">5. Hilfe zur Überwindung besonderer sozialer Schwierigkeiten (§§ 67 bis 69),</w:t>
      </w:r>
    </w:p>
    <w:p>
      <w:pPr>
        <w:ind w:left="420"/>
      </w:pPr>
      <w:r>
        <w:t xml:space="preserve">6. Hilfe in anderen Lebenslagen (§§ 70 bis 74)</w:t>
      </w:r>
    </w:p>
    <w:p>
      <w:r>
        <w:t xml:space="preserve">sowie die jeweils gebotene Beratung und Unterstützung.</w:t>
      </w:r>
    </w:p>
    <w:p>
      <w:r>
        <w:rPr>
          <w:color w:val="555555"/>
          <w:sz w:val="17"/>
        </w:rPr>
        <w:t xml:space="preserve">Zitiervorschlag: § 8 SGB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https://recht.nulegal.eu/gesetze/SGB%2012/8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