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SGB 12 — Verhältnis zur freien Wohlfahrtspflege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Stellung der Kirchen und Religionsgesellschaften des öffentlichen Rechts sowie der Verbände der freien Wohlfahrtspflege als Träger eigener sozialer Aufgaben und ihre Tätigkeit zur Erfüllung dieser Aufgaben werden durch dieses Buch nicht berührt.</w:t>
      </w:r>
    </w:p>
    <w:p>
      <w:r>
        <w:t xml:space="preserve">(2) Die Träger der Sozialhilfe sollen bei der Durchführung dieses Buches mit den Kirchen und Religionsgesellschaften des öffentlichen Rechts sowie den Verbänden der freien Wohlfahrtspflege zusammenarbeiten. Sie achten dabei deren Selbständigkeit in Zielsetzung und Durchführung ihrer Aufgaben.</w:t>
      </w:r>
    </w:p>
    <w:p>
      <w:r>
        <w:t xml:space="preserve">(3) Die Zusammenarbeit soll darauf gerichtet sein, dass sich die Sozialhilfe und die Tätigkeit der freien Wohlfahrtspflege zum Wohle der Leistungsberechtigten wirksam ergänzen. Die Träger der Sozialhilfe sollen die Verbände der freien Wohlfahrtspflege in ihrer Tätigkeit auf dem Gebiet der Sozialhilfe angemessen unterstützen.</w:t>
      </w:r>
    </w:p>
    <w:p>
      <w:r>
        <w:t xml:space="preserve">(4) Wird die Leistung im Einzelfall durch die freie Wohlfahrtspflege erbracht, sollen die Träger der Sozialhilfe von der Durchführung eigener Maßnahmen absehen. Dies gilt nicht für die Erbringung von Geldleistungen.</w:t>
      </w:r>
    </w:p>
    <w:p>
      <w:r>
        <w:t xml:space="preserve">(5) Die Träger der Sozialhilfe können allgemein an der Durchführung ihrer Aufgaben nach diesem Buch die Verbände der freien Wohlfahrtspflege beteiligen oder ihnen die Durchführung solcher Aufgaben übertragen, wenn die Verbände mit der Beteiligung oder Übertragung einverstanden sind. Die Träger der Sozialhilfe bleiben den Leistungsberechtigten gegenüber verantwortlich.</w:t>
      </w:r>
    </w:p>
    <w:p>
      <w:r>
        <w:t xml:space="preserve">(6) § 4 Abs. 3 findet entsprechende Anwendung.</w:t>
      </w:r>
    </w:p>
    <w:p>
      <w:r>
        <w:rPr>
          <w:color w:val="555555"/>
          <w:sz w:val="17"/>
        </w:rPr>
        <w:t xml:space="preserve">Zitiervorschlag: § 5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