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SGB 12 — Antragserfordernis, Erbringung von Geldleistungen, Bewilligungszeitraum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Leistungen nach diesem Kapitel werden auf Antrag erbracht. Gesondert zu beantragen sind Leistungen zur Deckung von Bedarfen nach § 42 Nummer 2 in Verbindung mit den §§ 31 und 33 sowie zur Deckung der Bedarfe nach § 42 Nummer 3 in Verbindung mit § 34 Absatz 5 und nach § 42 Nummer 5.</w:t>
      </w:r>
    </w:p>
    <w:p>
      <w:r>
        <w:t xml:space="preserve">(2) Ein Antrag nach Absatz 1 wirkt auf den Ersten des Kalendermonats zurück, in dem er gestellt wird, wenn die Voraussetzungen des § 41 innerhalb dieses Kalendermonats erfüllt werden. Leistungen zur Deckung von Bedarfen nach § 42 werden vorbehaltlich Absatz 4 Satz 2 nicht für Zeiten vor dem sich nach Satz 1 ergebenden Kalendermonat erbracht.</w:t>
      </w:r>
    </w:p>
    <w:p>
      <w:r>
        <w:t xml:space="preserve">(3) Leistungen zur Deckung von Bedarfen nach § 42 werden in der Regel für einen Bewilligungszeitraum von zwölf Kalendermonaten bewilligt. Sofern über den Leistungsanspruch nach § 44a vorläufig entschieden wird, soll der Bewilligungszeitraum nach Satz 1 auf höchstens sechs Monate verkürzt werden. Bei einer Bewilligung nach dem Bezug von Grundsicherungsgeld nach dem Zweiten Buch, der mit Erreichen der Altersgrenze nach § 7a des Zweiten Buches endet, beginnt der Bewilligungszeitraum erst mit dem Ersten des Monats, der auf den sich nach § 7a des Zweiten Buches ergebenden Monat folgt.</w:t>
      </w:r>
    </w:p>
    <w:p>
      <w:r>
        <w:t xml:space="preserve">(4) Leistungen zur Deckung von wiederkehrenden Bedarfen nach § 42 Nummer 1, 2 und 4 werden monatlich im Voraus erbracht. Für Leistungen zur Deckung der Bedarfe nach § 42 Nummer 3 sind die §§ 34a und 34b anzuwenden.</w:t>
      </w:r>
    </w:p>
    <w:p>
      <w:r>
        <w:rPr>
          <w:color w:val="555555"/>
          <w:sz w:val="17"/>
        </w:rPr>
        <w:t xml:space="preserve">Zitiervorschlag: § 44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