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42a SGB 12 — Bedarfe für Unterkunft und Heizung</w:t>
      </w:r>
    </w:p>
    <w:p>
      <w:r>
        <w:rPr>
          <w:color w:val="555555"/>
          <w:sz w:val="18"/>
        </w:rPr>
        <w:t xml:space="preserve">Sozialgesetzbuch (SGB) Zwölftes Buch (XII) - Sozialhilfe - (Artikel 1 des Gesetzes vom 27. Dezember 2003, BGBl. I S. 3022)</w:t>
      </w:r>
    </w:p>
    <w:p>
      <w:r>
        <w:rPr>
          <w:color w:val="555555"/>
          <w:sz w:val="18"/>
        </w:rPr>
        <w:t xml:space="preserve">Stand: 01.07.2026 (konsolidierte Textfassung, kein amtliches Inkrafttretensdatum)</w:t>
      </w:r>
    </w:p>
    <w:p>
      <w:r>
        <w:t xml:space="preserve">(1) Für Leistungsberechtigte sind angemessene Bedarfe für Unterkunft und Heizung nach dem Vierten Abschnitt des Dritten Kapitels sowie nach § 42 Nummer 4 Buchstabe b anzuerkennen, soweit in den folgenden Absätzen nichts Abweichendes geregelt ist. § 35 Absatz 1 Satz 2 bis 9 gilt nicht in den Fällen der Absätze 3 und 5 bis 7.</w:t>
      </w:r>
    </w:p>
    <w:p>
      <w:r>
        <w:t xml:space="preserve">(2) Für die Anerkennung von Bedarfen für Unterkunft und Heizung bei</w:t>
      </w:r>
    </w:p>
    <w:p>
      <w:pPr>
        <w:ind w:left="420"/>
      </w:pPr>
      <w:r>
        <w:t xml:space="preserve">1. Leistungsberechtigten, die in einer Wohnung nach Satz 2 leben, gelten die Absätze 3 und 4,</w:t>
      </w:r>
    </w:p>
    <w:p>
      <w:pPr>
        <w:ind w:left="420"/>
      </w:pPr>
      <w:r>
        <w:t xml:space="preserve">2. Leistungsberechtigten, die nicht in einer Wohnung nach Nummer 1 leben, weil ihnen zur Erbringung von Leistungen nach Teil 2 des Neunten Buches allein oder zu zweit ein persönlicher Wohnraum und zusätzliche Räumlichkeiten zur gemeinschaftlichen Nutzung nach Satz 3 zu Wohnzwecken überlassen werden, gelten die Absätze 5 und 6,</w:t>
      </w:r>
    </w:p>
    <w:p>
      <w:pPr>
        <w:ind w:left="420"/>
      </w:pPr>
      <w:r>
        <w:t xml:space="preserve">3. Leistungsberechtigten, die weder in einer Wohnung nach Nummer 1 noch in einem persönlichen Wohnraum und zusätzlichen Räumlichkeiten nach Nummer 2 untergebracht sind und für die § 42 Nummer 4 Buchstabe b nicht anzuwenden ist, gilt Absatz 7.</w:t>
      </w:r>
    </w:p>
    <w:p>
      <w:r>
        <w:t xml:space="preserve">Wohnung ist die Zusammenfassung mehrerer Räume, die von anderen Wohnungen oder Wohnräumen baulich getrennt sind und die in ihrer Gesamtheit alle für die Führung eines Haushalts notwendigen Einrichtungen, Ausstattungen und Räumlichkeiten umfassen. Persönlicher Wohnraum ist ein Wohnraum, der Leistungsberechtigten allein oder zu zweit zur alleinigen Nutzung überlassen wird, und zusätzliche Räumlichkeiten sind Räume, die Leistungsberechtigten zusammen mit weiteren Personen zur gemeinschaftlichen Nutzung überlassen werden.</w:t>
      </w:r>
    </w:p>
    <w:p>
      <w:r>
        <w:t xml:space="preserve">(3) Lebt eine leistungsberechtigte Person</w:t>
      </w:r>
    </w:p>
    <w:p>
      <w:pPr>
        <w:ind w:left="420"/>
      </w:pPr>
      <w:r>
        <w:t xml:space="preserve">1. zusammen mit mindestens einem Elternteil, mit mindestens einem volljährigen Geschwisterkind oder einem volljährigen Kind in einer Wohnung im Sinne von Absatz 2 Satz 2 und sind diese Mieter oder Eigentümer der gesamten Wohnung (Mehrpersonenhaushalt) und</w:t>
      </w:r>
    </w:p>
    <w:p>
      <w:pPr>
        <w:ind w:left="420"/>
      </w:pPr>
      <w:r>
        <w:t xml:space="preserve">2. ist sie nicht vertraglich zur Tragung von Unterkunftskosten verpflichtet,</w:t>
      </w:r>
    </w:p>
    <w:p>
      <w:r>
        <w:t xml:space="preserve">sind ihr Bedarfe für Unterkunft und Heizung nach den Sätzen 2 bis 5 anzuerkennen. Als Bedarf sind leistungsberechtigten Personen nach Satz 1 diejenigen Aufwendungen für Unterkunft als Bedarf anzuerkennen, die sich aus der Differenz der angemessenen Aufwendungen für den Mehrpersonenhaushalt entsprechend der Anzahl der dort wohnenden Personen ergeben und für einen Haushalt mit einer um eins verringerten Personenzahl. Für die als Bedarf zu berücksichtigenden angemessenen Aufwendungen für Heizung ist der Anteil an den tatsächlichen Gesamtaufwendungen für die Heizung der Wohnung zu berücksichtigen, der sich für die Aufwendungen für die Unterkunft nach Satz 2 ergibt. Abweichend von § 35 kommt es auf die nachweisbare Tragung von tatsächlichen Aufwendungen für Unterkunft und Heizung nicht an. Die Sätze 2 und 3 gelten nicht, wenn die mit der leistungsberechtigten Person zusammenlebenden Personen darlegen, dass sie ihren Lebensunterhalt einschließlich der ungedeckten angemessenen Aufwendungen für Unterkunft und Heizung aus eigenen Mitteln nicht decken können; in diesen Fällen findet Absatz 4 Satz 1 Anwendung.</w:t>
      </w:r>
    </w:p>
    <w:p>
      <w:r>
        <w:t xml:space="preserve">(4) Lebt eine leistungsberechtigte Person zusammen mit anderen Personen in einer Wohnung im Sinne von Absatz 2 Satz 2 (Wohngemeinschaft) oder lebt die leistungsberechtigte Person zusammen mit in Absatz 3 Satz 1 Nummer 1 genannten Personen und ist sie vertraglich zur Tragung von Unterkunftskosten verpflichtet, sind die von ihr zu tragenden Aufwendungen für Unterkunft und Heizung bis zu dem Betrag als Bedarf anzuerkennen, der ihrem nach der Zahl der Bewohner zu bemessenden Anteil an den Aufwendungen für Unterkunft und Heizung entspricht, die für einen entsprechenden Mehrpersonenhaushalt als angemessen gelten. Satz 1 gilt nicht, wenn die leistungsberechtigte Person auf Grund einer mietvertraglichen Vereinbarung nur für konkret bestimmte Anteile des Mietzinses zur Zahlung verpflichtet ist; in diesem Fall sind die tatsächlichen Aufwendungen für Unterkunft und Heizung bis zu dem Betrag als Bedarf anzuerkennen, der für einen Einpersonenhaushalt angemessen ist, soweit der von der leistungsberechtigten Person zu zahlende Mietzins zur gesamten Wohnungsmiete in einem angemessenen Verhältnis steht. Übersteigen die tatsächlichen Aufwendungen der leistungsberechtigten Person die nach den Sätzen 1 und 2 angemessenen Aufwendungen für Unterkunft und Heizung, gilt § 35 Absatz 3 entsprechend.</w:t>
      </w:r>
    </w:p>
    <w:p>
      <w:r>
        <w:t xml:space="preserve">(5) Für leistungsberechtigte Personen, die in Räumlichkeiten nach Absatz 2 Satz 1 Nummer 2 leben, werden die tatsächlichen Aufwendungen für die Unterkunft, soweit sie angemessen sind, als Bedarf berücksichtigt für</w:t>
      </w:r>
    </w:p>
    <w:p>
      <w:pPr>
        <w:ind w:left="420"/>
      </w:pPr>
      <w:r>
        <w:t xml:space="preserve">1. den persönlichen Wohnraum in voller Höhe, wenn er allein bewohnt wird, und jeweils hälftig, wenn er von zwei Personen bewohnt wird,</w:t>
      </w:r>
    </w:p>
    <w:p>
      <w:pPr>
        <w:ind w:left="420"/>
      </w:pPr>
      <w:r>
        <w:t xml:space="preserve">2. einen Zuschlag für den persönlichen Wohnraum, der vollständig oder teilweise möbliert zur Nutzung überlassen wird, in der sich daraus ergebenden Höhe,</w:t>
      </w:r>
    </w:p>
    <w:p>
      <w:pPr>
        <w:ind w:left="420"/>
      </w:pPr>
      <w:r>
        <w:t xml:space="preserve">3. die Räumlichkeiten, die vorrangig zur gemeinschaftlichen Nutzung der leistungsberechtigten Person und anderer Bewohner bestimmt sind (Gemeinschaftsräume), mit einem Anteil, der sich aus der Anzahl der vorgesehenen Nutzer bei gleicher Aufteilung ergibt.</w:t>
      </w:r>
    </w:p>
    <w:p>
      <w:r>
        <w:t xml:space="preserve">Für die tatsächlichen Aufwendungen für die Heizung werden die auf den persönlichen Wohnraum und die auf die Gemeinschaftsräume entfallenden Anteile als Bedarf anerkannt, soweit sie angemessen sind. Tatsächliche Aufwendungen für Unterkunft und Heizung nach den Sätzen 1 und 2 gelten als angemessen, wenn sie die Höhe der durchschnittlichen angemessenen tatsächlichen Aufwendungen für die Warmmiete von Einpersonenhaushalten nach § 45a nicht überschreiten. Überschreiten die tatsächlichen Aufwendungen die Angemessenheitsgrenze nach Satz 3, sind um bis zu 25 Prozent höhere als die angemessenen Aufwendungen anzuerkennen, wenn die leistungsberechtigte Person die höheren Aufwendungen durch einen Vertrag mit gesondert ausgewiesenen zusätzlichen Kosten nachweist für</w:t>
      </w:r>
    </w:p>
    <w:p>
      <w:pPr>
        <w:ind w:left="420"/>
      </w:pPr>
      <w:r>
        <w:t xml:space="preserve">1. Zuschläge nach Satz 1 Nummer 2,</w:t>
      </w:r>
    </w:p>
    <w:p>
      <w:pPr>
        <w:ind w:left="420"/>
      </w:pPr>
      <w:r>
        <w:t xml:space="preserve">2. Wohn- und Wohnnebenkosten, sofern diese Kosten im Verhältnis zu vergleichbaren Wohnformen angemessen sind,</w:t>
      </w:r>
    </w:p>
    <w:p>
      <w:pPr>
        <w:ind w:left="420"/>
      </w:pPr>
      <w:r>
        <w:t xml:space="preserve">3. Haushaltsstrom, Instandhaltung des persönlichen Wohnraums und der Räumlichkeiten zur gemeinschaftlichen Nutzung sowie die Ausstattung mit Haushaltsgroßgeräten oder</w:t>
      </w:r>
    </w:p>
    <w:p>
      <w:pPr>
        <w:ind w:left="420"/>
      </w:pPr>
      <w:r>
        <w:t xml:space="preserve">4. Gebühren für Telekommunikation sowie Gebühren für den Zugang zu Rundfunk, Fernsehen und Internet.</w:t>
      </w:r>
    </w:p>
    <w:p>
      <w:r>
        <w:t xml:space="preserve">Die zusätzlichen Aufwendungen nach Satz 4 Nummer 2 bis 4 sind nach der Anzahl der in einer baulichen Einheit lebenden Personen zu gleichen Teilen aufzuteilen.</w:t>
      </w:r>
    </w:p>
    <w:p>
      <w:r>
        <w:t xml:space="preserve">(6) Übersteigen die Aufwendungen für die Unterkunft nach Absatz 4 den der Besonderheit des Einzelfalles angemessenen Umfang und hat der für die Ausführung des Gesetzes nach diesem Kapitel zuständige Träger Anhaltspunkte dafür, dass ein anderer Leistungsträger diese Aufwendungen ganz oder teilweise zu übernehmen verpflichtet ist, wirkt er auf eine sachdienliche Antragstellung bei diesem Leistungsträger hin. Übersteigen die tatsächlichen Aufwendungen die Angemessenheitsgrenze nach Absatz 5 Satz 3 um mehr als 25 Prozent, umfassen die Leistungen nach Teil 2 des Neunten Buches auch diese Aufwendungen.</w:t>
      </w:r>
    </w:p>
    <w:p>
      <w:r>
        <w:t xml:space="preserve">(7) Lebt eine leistungsberechtigte Person in einer sonstigen Unterkunft nach Absatz 2 Satz 1 Nummer 3 allein, so sind höchstens die durchschnittlichen angemessenen tatsächlichen Aufwendungen für die Warmmiete eines Einpersonenhaushaltes im örtlichen Zuständigkeitsbereich des für die Ausführung des Gesetzes nach diesem Kapitel zuständigen Trägers als Bedarf anzuerkennen. Lebt die leistungsberechtigte Person zusammen mit anderen Bewohnern in einer sonstigen Unterkunft, so sind höchstens die angemessenen tatsächlichen Aufwendungen als Bedarf anzuerkennen, die die leistungsberechtigte Person nach der Zahl der Bewohner anteilig an einem entsprechenden Mehrpersonenhaushalt zu tragen hätte. Höhere als die sich nach Satz 1 oder 2 ergebenden Aufwendungen können im Einzelfall als Bedarf anerkannt werden, wenn</w:t>
      </w:r>
    </w:p>
    <w:p>
      <w:pPr>
        <w:ind w:left="420"/>
      </w:pPr>
      <w:r>
        <w:t xml:space="preserve">1. eine leistungsberechtigte Person voraussichtlich innerhalb von sechs Monaten ab der erstmaligen Anerkennung von Bedarfen nach Satz 1 oder Satz 2 in einer angemessenen Wohnung untergebracht werden kann oder, sofern dies als nicht möglich erscheint, voraussichtlich auch keine hinsichtlich Ausstattung und Größe sowie Höhe der Aufwendungen angemessene Unterbringung in einer sonstigen Unterkunft verfügbar ist oder</w:t>
      </w:r>
    </w:p>
    <w:p>
      <w:pPr>
        <w:ind w:left="420"/>
      </w:pPr>
      <w:r>
        <w:t xml:space="preserve">2. die Aufwendungen zusätzliche haushaltsbezogene Aufwendungen beinhalten, die ansonsten über die Regelbedarfe abzudecken wären.</w:t>
      </w:r>
    </w:p>
    <w:p>
      <w:r>
        <w:rPr>
          <w:color w:val="555555"/>
          <w:sz w:val="17"/>
        </w:rPr>
        <w:t xml:space="preserve">Zitiervorschlag: § 42a SGB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https://recht.nulegal.eu/gesetze/SGB%2012/42a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