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27 SGB 12 — Leistungsberechtigte</w:t>
      </w:r>
    </w:p>
    <w:p>
      <w:r>
        <w:rPr>
          <w:color w:val="555555"/>
          <w:sz w:val="18"/>
        </w:rPr>
        <w:t xml:space="preserve">Sozialgesetzbuch (SGB) Zwölftes Buch (XII) - Sozialhilfe - (Artikel 1 des Gesetzes vom 27. Dezember 2003, BGBl. I S. 3022)</w:t>
      </w:r>
    </w:p>
    <w:p>
      <w:r>
        <w:rPr>
          <w:color w:val="555555"/>
          <w:sz w:val="18"/>
        </w:rPr>
        <w:t xml:space="preserve">Stand: 10.01.2020 (konsolidierte Textfassung, kein amtliches Inkrafttretensdatum)</w:t>
      </w:r>
    </w:p>
    <w:p>
      <w:r>
        <w:t xml:space="preserve">(1) Hilfe zum Lebensunterhalt ist Personen zu leisten, die ihren notwendigen Lebensunterhalt nicht oder nicht ausreichend aus eigenen Kräften und Mitteln bestreiten können.</w:t>
      </w:r>
    </w:p>
    <w:p>
      <w:r>
        <w:t xml:space="preserve">(2) Eigene Mittel sind insbesondere das eigene Einkommen und Vermögen. Bei nicht getrennt lebenden Ehegatten oder Lebenspartnern sind das Einkommen und Vermögen beider Ehegatten oder Lebenspartner gemeinsam zu berücksichtigen. Gehören minderjährige unverheiratete Kinder dem Haushalt ihrer Eltern oder eines Elternteils an und können sie den notwendigen Lebensunterhalt aus ihrem Einkommen und Vermögen nicht bestreiten, sind vorbehaltlich des § 39 Satz 3 Nummer 1 auch das Einkommen und das Vermögen der Eltern oder des Elternteils gemeinsam zu berücksichtigen.</w:t>
      </w:r>
    </w:p>
    <w:p>
      <w:r>
        <w:t xml:space="preserve">(3) Personen, die ihren Lebensunterhalt aus eigenen Mitteln und Kräften bestreiten können, jedoch einzelne im Haushalt erforderliche Tätigkeiten nicht verrichten können, erhalten auf Antrag einen angemessenen Zuschuss, wenn ihnen die Aufbringung der für die geleistete Hilfe und Unterstützung notwendigen Kosten nicht in voller Höhe zumutbar ist. Als angemessen gelten Aufwendungen, die üblicherweise als Anerkennung für unentgeltlich geleistete Hilfen und Unterstützungen oder zur Abgeltung des entsprechenden Aufwandes geleistet werden. Den Zuschuss erhält nicht, wer einen entsprechenden Anspruch auf Assistenzleistungen nach § 78 des Neunten Buches hat.</w:t>
      </w:r>
    </w:p>
    <w:p>
      <w:r>
        <w:rPr>
          <w:color w:val="555555"/>
          <w:sz w:val="17"/>
        </w:rPr>
        <w:t xml:space="preserve">Zitiervorschlag: § 27 SGB 12</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https://recht.nulegal.eu/gesetze/SGB%2012/27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