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 SGB 12 — Sonderregelungen für Auszubildende</w:t>
      </w:r>
    </w:p>
    <w:p>
      <w:r>
        <w:rPr>
          <w:color w:val="555555"/>
          <w:sz w:val="18"/>
        </w:rPr>
        <w:t xml:space="preserve">Sozialgesetzbuch (SGB) Zwölftes Buch (XII) - Sozialhilfe - (Artikel 1 des Gesetzes vom 27. Dezember 2003, BGBl. I S. 3022)</w:t>
      </w:r>
    </w:p>
    <w:p>
      <w:r>
        <w:rPr>
          <w:color w:val="555555"/>
          <w:sz w:val="18"/>
        </w:rPr>
        <w:t xml:space="preserve">Stand: 01.08.2019 (konsolidierte Textfassung, kein amtliches Inkrafttretensdatum)</w:t>
      </w:r>
    </w:p>
    <w:p>
      <w:r>
        <w:t xml:space="preserve">(1) Auszubildende, deren Ausbildung im Rahmen des Bundesausbildungsförderungsgesetzes oder der §§ 51, 57 und 58 des Dritten Buches dem Grunde nach förderungsfähig ist, haben keinen Anspruch auf Leistungen nach dem Dritten und Vierten Kapitel. In besonderen Härtefällen können Leistungen nach dem Dritten oder Vierten Kapitel als Beihilfe oder Darlehen gewährt werden.</w:t>
      </w:r>
    </w:p>
    <w:p>
      <w:r>
        <w:t xml:space="preserve">(2) Absatz 1 findet keine Anwendung auf Auszubildende,</w:t>
      </w:r>
    </w:p>
    <w:p>
      <w:pPr>
        <w:ind w:left="420"/>
      </w:pPr>
      <w:r>
        <w:t xml:space="preserve">1. die auf Grund von § 2 Abs. 1a des Bundesausbildungsförderungsgesetzes keinen Anspruch auf Ausbildungsförderung oder auf Grund von § 60 Absatz 1 und 2 des Dritten Buches keinen Anspruch auf Berufsausbildungsbeihilfe haben,</w:t>
      </w:r>
    </w:p>
    <w:p>
      <w:pPr>
        <w:ind w:left="420"/>
      </w:pPr>
      <w:r>
        <w:t xml:space="preserve">2. deren Bedarf sich nach § 12 Abs. 1 Nr. 1 des Bundesausbildungsförderungsgesetzes oder nach § 62 Absatz 1 des Dritten Buches bemisst oder</w:t>
      </w:r>
    </w:p>
    <w:p>
      <w:pPr>
        <w:ind w:left="420"/>
      </w:pPr>
      <w:r>
        <w:t xml:space="preserve">3. die eine Abendhauptschule, eine Abendrealschule oder ein Abendgymnasium besuchen, sofern sie aufgrund von § 10 Abs. 3 des Bundesausbildungsförderungsgesetzes keinen Anspruch auf Ausbildungsförderung haben.</w:t>
      </w:r>
    </w:p>
    <w:p>
      <w:r>
        <w:rPr>
          <w:color w:val="555555"/>
          <w:sz w:val="17"/>
        </w:rPr>
        <w:t xml:space="preserve">Zitiervorschlag: § 22 SGB 12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https://recht.nulegal.eu/gesetze/SGB%2012/22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