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128g SGB 12 — Auskunftspflicht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Bundesstatistik nach § 128a besteht Auskunftspflicht. Die Auskunftserteilung für die Angaben nach § 128e Nummer 3 und zum Gemeindeteil nach § 128b Nummer 2 sind freiwillig.</w:t>
      </w:r>
    </w:p>
    <w:p>
      <w:r>
        <w:t xml:space="preserve">(2) Auskunftspflichtig sind die für die Ausführung des Gesetzes nach dem Vierten Kapitel zuständigen Träger.</w:t>
      </w:r>
    </w:p>
    <w:p>
      <w:r>
        <w:rPr>
          <w:color w:val="555555"/>
          <w:sz w:val="17"/>
        </w:rPr>
        <w:t xml:space="preserve">Zitiervorschlag: § 128g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https://recht.nulegal.eu/gesetze/SGB%2012/128g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