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128b SGB 12 — Persönliche Merkmale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Erhebungsmerkmale nach § 128a Absatz 2 Nummer 1 sind</w:t>
      </w:r>
    </w:p>
    <w:p>
      <w:pPr>
        <w:ind w:left="420"/>
      </w:pPr>
      <w:r>
        <w:t xml:space="preserve">1. Geschlecht, Geburtsjahr, Staatsangehörigkeit und Bundesland,</w:t>
      </w:r>
    </w:p>
    <w:p>
      <w:pPr>
        <w:ind w:left="420"/>
      </w:pPr>
      <w:r>
        <w:t xml:space="preserve">2. Geburtsmonat, Wohngemeinde und Gemeindeteil, bei Ausländern auch aufenthaltsrechtlicher Status,</w:t>
      </w:r>
    </w:p>
    <w:p>
      <w:pPr>
        <w:ind w:left="420"/>
      </w:pPr>
      <w:r>
        <w:t xml:space="preserve">3. Leistungsbezug in und außerhalb von Einrichtungen, bei Leistungsberechtigten außerhalb von Einrichtungen zusätzlich die Anzahl der im Haushalt lebenden Personen, bei Leistungsberechtigten in Einrichtungen die Art der Unterbringung,</w:t>
      </w:r>
    </w:p>
    <w:p>
      <w:pPr>
        <w:ind w:left="420"/>
      </w:pPr>
      <w:r>
        <w:t xml:space="preserve">4. Träger der Leistung,</w:t>
      </w:r>
    </w:p>
    <w:p>
      <w:pPr>
        <w:ind w:left="420"/>
      </w:pPr>
      <w:r>
        <w:t xml:space="preserve">5. Beginn der Leistungsgewährung nach Monat und Jahr sowie Ursache der Leistungsgewährung, Ende des Leistungsbezugs nach Monat und Jahr sowie Grund für die Einstellung der Leistung,</w:t>
      </w:r>
    </w:p>
    <w:p>
      <w:pPr>
        <w:ind w:left="420"/>
      </w:pPr>
      <w:r>
        <w:t xml:space="preserve">6. Dauer des Leistungsbezugs in Monaten,</w:t>
      </w:r>
    </w:p>
    <w:p>
      <w:pPr>
        <w:ind w:left="420"/>
      </w:pPr>
      <w:r>
        <w:t xml:space="preserve">7. gleichzeitiger Bezug von Leistungen nach dem Dritten und Fünften bis Neunten Kapitel,</w:t>
      </w:r>
    </w:p>
    <w:p>
      <w:pPr>
        <w:ind w:left="420"/>
      </w:pPr>
      <w:r>
        <w:t xml:space="preserve">8. Bezug eines Zuschlages an Entgeltpunkten für langjährige Versicherung (Grundrentenzuschlag) nach § 76g des Sechsten Buches.</w:t>
      </w:r>
    </w:p>
    <w:p>
      <w:r>
        <w:rPr>
          <w:color w:val="555555"/>
          <w:sz w:val="17"/>
        </w:rPr>
        <w:t xml:space="preserve">Zitiervorschlag: § 128b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https://recht.nulegal.eu/gesetze/SGB%2012/128b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