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122 SGB 12 — Erhebungsmerkmale</w:t>
      </w:r>
    </w:p>
    <w:p>
      <w:r>
        <w:rPr>
          <w:color w:val="555555"/>
          <w:sz w:val="18"/>
        </w:rPr>
        <w:t xml:space="preserve">Sozialgesetzbuch (SGB) Zwölftes Buch (XII) - Sozialhilfe - (Artikel 1 des Gesetzes vom 27. Dezember 2003, BGBl. I S. 3022)</w:t>
      </w:r>
    </w:p>
    <w:p>
      <w:r>
        <w:rPr>
          <w:color w:val="555555"/>
          <w:sz w:val="18"/>
        </w:rPr>
        <w:t xml:space="preserve">Stand: 05.01.2024 (konsolidierte Textfassung, kein amtliches Inkrafttretensdatum)</w:t>
      </w:r>
    </w:p>
    <w:p>
      <w:r>
        <w:t xml:space="preserve">(1) Erhebungsmerkmale bei den Erhebungen nach § 121 Nummer 1 Buchstabe a sind für Leistungsberechtigte, denen Leistungen nach dem Dritten Kapitel für mindestens einen Monat erbracht werden</w:t>
      </w:r>
    </w:p>
    <w:p>
      <w:pPr>
        <w:ind w:left="420"/>
      </w:pPr>
      <w:r>
        <w:t xml:space="preserve">1. Geschlecht, Geburtsmonat und -jahr, Staatsangehörigkeit, Migrationshintergrund, bei Ausländern auch aufenthaltsrechtlicher Status, Regelbedarfsstufe, Art der geleisteten Mehrbedarfe,</w:t>
      </w:r>
    </w:p>
    <w:p>
      <w:pPr>
        <w:ind w:left="420"/>
      </w:pPr>
      <w:r>
        <w:t xml:space="preserve">2. für Leistungsberechtigte, die das 15. Lebensjahr vollendet, die Altersgrenze nach § 41 Absatz 2 aber noch nicht erreicht haben, zusätzlich zu den unter Nummer 1 genannten Merkmalen: Beschäftigung,</w:t>
      </w:r>
    </w:p>
    <w:p>
      <w:pPr>
        <w:ind w:left="420"/>
      </w:pPr>
      <w:r>
        <w:t xml:space="preserve">3. für Leistungsberechtigte in Personengemeinschaften, für die eine gemeinsame Bedarfsberechnung erfolgt, und für einzelne Leistungsberechtigte: Wohngemeinde, Gemeindeteil, Art des Trägers, Leistungen in und außerhalb von Einrichtungen, Beginn der Leistung nach Monat und Jahr, Beginn der ununterbrochenen Leistungserbringung für mindestens ein Mitglied der Personengemeinschaft nach Monat und Jahr, die in den § 27a Absatz 3, §§ 27b, 30 bis 33, §§ 35 bis 38 und 133a genannten Bedarfe je Monat, Nettobedarf je Monat, Art und jeweilige Höhe des angerechneten oder in Anspruch genommenen Einkommens und übergegangener Ansprüche, Zahl aller Haushaltsmitglieder, Zahl aller Leistungsberechtigten im Haushalt,</w:t>
      </w:r>
    </w:p>
    <w:p>
      <w:pPr>
        <w:ind w:left="420"/>
      </w:pPr>
      <w:r>
        <w:t xml:space="preserve">4. bei Änderung der Zusammensetzung der Personengemeinschaft und bei Beendigung der Leistungserbringung zusätzlich zu den unter den Nummern 1 bis 3 genannten Merkmalen: Monat und Jahr der Änderung der Zusammensetzung oder der Beendigung der Leistung, bei Ende der Leistung auch Grund der Einstellung der Leistungen,</w:t>
      </w:r>
    </w:p>
    <w:p>
      <w:pPr>
        <w:ind w:left="420"/>
      </w:pPr>
      <w:r>
        <w:t xml:space="preserve">5. für Leistungsberechtigte mit Bedarfen für Bildung und Teilhabe nach § 34 Absatz 2 bis 7:</w:t>
      </w:r>
    </w:p>
    <w:p>
      <w:pPr>
        <w:ind w:left="780"/>
      </w:pPr>
      <w:r>
        <w:t xml:space="preserve">a) Geschlecht, Geburtsmonat und -jahr, Wohngemeinde und Gemeindeteil, Staatsangehörigkeit, bei Ausländern auch aufenthaltsrechtlicher Status,</w:t>
      </w:r>
    </w:p>
    <w:p>
      <w:pPr>
        <w:ind w:left="780"/>
      </w:pPr>
      <w:r>
        <w:t xml:space="preserve">b) die in § 34 Absatz 2 bis 7 genannten Bedarfe je Monat getrennt nach Schulausflügen, mehrtägigen Klassenfahrten, Ausstattung mit persönlichem Schulbedarf, Schülerbeförderung, Lernförderung, Teilnahme an einer gemeinsamen Mittagsverpflegung sowie Teilhabe am sozialen und kulturellen Leben in der Gemeinschaft.</w:t>
      </w:r>
    </w:p>
    <w:p>
      <w:r>
        <w:t xml:space="preserve">(2) (weggefallen)</w:t>
      </w:r>
    </w:p>
    <w:p>
      <w:r>
        <w:t xml:space="preserve">(3) Erhebungsmerkmale bei den Erhebungen nach § 121 Nummer 1 Buchstabe b bis f sind für jeden Leistungsberechtigten:</w:t>
      </w:r>
    </w:p>
    <w:p>
      <w:pPr>
        <w:ind w:left="420"/>
      </w:pPr>
      <w:r>
        <w:t xml:space="preserve">1. Geschlecht, Geburtsmonat und -jahr, Wohngemeinde und Gemeindeteil, Staatsangehörigkeit, bei Ausländern auch aufenthaltsrechtlicher Status, Art des Trägers, erbrachte Leistung im Laufe und am Ende des Berichtsjahres sowie in und außerhalb von Einrichtungen nach Art der Leistung nach § 8, am Jahresende erbrachte Leistungen nach dem Dritten und Vierten Kapitel jeweils getrennt nach in und außerhalb von Einrichtungen,</w:t>
      </w:r>
    </w:p>
    <w:p>
      <w:pPr>
        <w:ind w:left="420"/>
      </w:pPr>
      <w:r>
        <w:t xml:space="preserve">2. bei Leistungsberechtigten nach dem Siebten Kapitel auch die einzelne Art der Leistungen und die Ausgaben je Fall, Beginn und Ende der Leistungserbringung nach Monat und Jahr sowie Art der Unterbringung, Leistung durch ein Persönliches Budget,</w:t>
      </w:r>
    </w:p>
    <w:p>
      <w:pPr>
        <w:ind w:left="420"/>
      </w:pPr>
      <w:r>
        <w:t xml:space="preserve">3. (weggefallen)</w:t>
      </w:r>
    </w:p>
    <w:p>
      <w:pPr>
        <w:ind w:left="420"/>
      </w:pPr>
      <w:r>
        <w:t xml:space="preserve">4. bei Leistungsberechtigten nach dem Siebten Kapitel zusätzlich</w:t>
      </w:r>
    </w:p>
    <w:p>
      <w:pPr>
        <w:ind w:left="780"/>
      </w:pPr>
      <w:r>
        <w:t xml:space="preserve">a) das Bestehen einer Pflegeversicherung,</w:t>
      </w:r>
    </w:p>
    <w:p>
      <w:pPr>
        <w:ind w:left="780"/>
      </w:pPr>
      <w:r>
        <w:t xml:space="preserve">b) die Erbringung oder Gründe der Nichterbringung von Pflegeleistungen von Sozialversicherungsträgern und einer privaten Pflegeversicherung,</w:t>
      </w:r>
    </w:p>
    <w:p>
      <w:pPr>
        <w:ind w:left="780"/>
      </w:pPr>
      <w:r>
        <w:t xml:space="preserve">c) die Höhe des anzurechnenden Einkommens, Bezug von Leistungen der Eingliederungshilfe nach Teil 2 des Neunten Buches.</w:t>
      </w:r>
    </w:p>
    <w:p>
      <w:r>
        <w:t xml:space="preserve">(4) Erhebungsmerkmale bei der Erhebung nach § 121 Nummer 2 sind: Art des Trägers, Ausgaben für Leistungen in und außerhalb von Einrichtungen nach § 8, Einnahmen in und außerhalb von Einrichtungen nach Einnahmearten und Leistungen nach § 8.</w:t>
      </w:r>
    </w:p>
    <w:p>
      <w:r>
        <w:rPr>
          <w:color w:val="555555"/>
          <w:sz w:val="17"/>
        </w:rPr>
        <w:t xml:space="preserve">Zitiervorschlag: § 122 SGB 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https://recht.nulegal.eu/gesetze/SGB%2012/122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