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101 SGB 12 — Behördenbestimmung und Stadtstaaten-Klausel</w:t>
      </w:r>
    </w:p>
    <w:p>
      <w:r>
        <w:rPr>
          <w:color w:val="555555"/>
          <w:sz w:val="18"/>
        </w:rPr>
        <w:t xml:space="preserve">Sozialgesetzbuch (SGB) Zwölftes Buch (XII) - Sozialhilfe - (Artikel 1 des Gesetzes vom 27. Dezember 2003, BGBl. I S. 3022)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Welche Stellen zuständige Behörden sind, bestimmt die Landesregierung, soweit eine landesrechtliche Regelung nicht besteht.</w:t>
      </w:r>
    </w:p>
    <w:p>
      <w:r>
        <w:t xml:space="preserve">(2) Die Senate der Länder Berlin, Bremen und Hamburg werden ermächtigt, die Vorschriften dieses Buches über die Zuständigkeit von Behörden dem besonderen Verwaltungsaufbau ihrer Länder anzupassen.</w:t>
      </w:r>
    </w:p>
    <w:p>
      <w:r>
        <w:rPr>
          <w:color w:val="555555"/>
          <w:sz w:val="17"/>
        </w:rPr>
        <w:t xml:space="preserve">Zitiervorschlag: § 101 SGB 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https://recht.nulegal.eu/gesetze/SGB%2012/101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