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 SGB 11 — Unterkunft und Verpflegung</w:t>
      </w:r>
    </w:p>
    <w:p>
      <w:r>
        <w:rPr>
          <w:color w:val="555555"/>
          <w:sz w:val="18"/>
        </w:rPr>
        <w:t xml:space="preserve">Sozialgesetzbuch (SGB) - Elftes Buch (XI) - Soziale Pflegeversicherung (Artikel 1 des Gesetzes vom 26. Mai 1994, BGBl. I S. 1014)</w:t>
      </w:r>
    </w:p>
    <w:p>
      <w:r>
        <w:rPr>
          <w:color w:val="555555"/>
          <w:sz w:val="18"/>
        </w:rPr>
        <w:t xml:space="preserve">Stand: 10.06.2019 (konsolidierte Textfassung, kein amtliches Inkrafttretensdatum)</w:t>
      </w:r>
    </w:p>
    <w:p>
      <w:r>
        <w:t xml:space="preserve">Die als Pflegesatzparteien betroffenen Leistungsträger (§ 85 Abs. 2) vereinbaren mit dem Träger des Pflegeheimes die von den Pflegebedürftigen zu tragenden Entgelte für die Unterkunft und für die Verpflegung jeweils getrennt. Die Entgelte müssen in einem angemessenen Verhältnis zu den Leistungen stehen. § 84 Abs. 3 und 4 und die §§ 85 und 86 gelten entsprechend; § 88 bleibt unberührt.</w:t>
      </w:r>
    </w:p>
    <w:p>
      <w:r>
        <w:rPr>
          <w:color w:val="555555"/>
          <w:sz w:val="17"/>
        </w:rPr>
        <w:t xml:space="preserve">Zitiervorschlag: § 87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https://recht.nulegal.eu/gesetze/SGB%2011/87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