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45g SGB 11 — Anschubfinanzierung zur Gründung von ambulant betreuten Wohngruppen</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(1) Zur Förderung der Gründung von ambulant betreuten Wohngruppen wird Pflegebedürftigen, die in der neuen Wohngruppe Anspruch auf Leistungen nach § 45f haben und die an der gemeinsamen Gründung beteiligt sind, für die altersgerechte oder barrierearme Umgestaltung der gemeinsamen Wohnung zusätzlich zu dem Betrag nach § 40 Absatz 4 einmalig ein Betrag von bis zu 2 613 Euro gewährt. Der Gesamtbetrag ist je Wohngruppe auf 10 452 Euro begrenzt und wird bei mehr als vier Anspruchsberechtigten anteilig auf die Versicherungsträger der Anspruchsberechtigten aufgeteilt. Der Antrag ist innerhalb eines Jahres nach Vorliegen der Anspruchsvoraussetzungen des § 45f Absatz 1 Satz 1 zu stellen. Dabei kann die Umgestaltungsmaßnahme auch vor der Gründung und dem Einzug erfolgen. Die Sätze 1 bis 4 gelten für die Versicherten der privaten Pflege-Pflichtversicherung entsprechend.</w:t>
      </w:r>
    </w:p>
    <w:p>
      <w:r>
        <w:t xml:space="preserve">(2) Die Pflegekassen zahlen den Förderbetrag aus, wenn die Gründung einer ambulant betreuten Wohngruppe nachgewiesen wird. Der Anspruch endet mit Ablauf des Monats, in dem das Bundesamt für Soziale Sicherung den Pflegekassen und dem Verband der privaten Krankenversicherung e. V. mitteilt, dass mit der Förderung eine Gesamthöhe von 30 Millionen Euro erreicht worden ist. Einzelheiten zu den Voraussetzungen und dem Verfahren der Förderung regelt der Spitzenverband Bund der Pflegekassen im Einvernehmen mit dem Verband der privaten Krankenversicherung e. V.</w:t>
      </w:r>
    </w:p>
    <w:p>
      <w:r>
        <w:rPr>
          <w:color w:val="555555"/>
          <w:sz w:val="17"/>
        </w:rPr>
        <w:t xml:space="preserve">Zitiervorschlag: § 45g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https://recht.nulegal.eu/gesetze/SGB%2011/45g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