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45d SGB 11 — Förderung der Selbsthilfe in der Pflege, Verordnungsermächtigung</w:t>
      </w:r>
    </w:p>
    <w:p>
      <w:r>
        <w:rPr>
          <w:color w:val="555555"/>
          <w:sz w:val="18"/>
        </w:rPr>
        <w:t xml:space="preserve">Sozialgesetzbuch (SGB) - Elftes Buch (XI) - Soziale Pflegeversicherung (Artikel 1 des Gesetzes vom 26. Mai 1994, BGBl. I S. 1014)</w:t>
      </w:r>
    </w:p>
    <w:p>
      <w:r>
        <w:rPr>
          <w:color w:val="555555"/>
          <w:sz w:val="18"/>
        </w:rPr>
        <w:t xml:space="preserve">Stand: 23.04.2026 (konsolidierte Textfassung, kein amtliches Inkrafttretensdatum)</w:t>
      </w:r>
    </w:p>
    <w:p>
      <w:r>
        <w:t xml:space="preserve">(1) Zum Auf- und Ausbau und zur Unterstützung von Selbsthilfegruppen, -organisationen und -kontaktstellen, die sich die Unterstützung von Pflegebedürftigen sowie von deren Angehörigen und vergleichbar Nahestehenden zum Ziel gesetzt haben, werden je Kalenderjahr Fördermittel im Umfang von 0,21 Euro pro in der sozialen Pflegeversicherung und der privaten Pflege-Pflichtversicherung Versichertem zur Verfügung gestellt. Im Rahmen der Förderung der Selbsthilfe können auch digitale Anwendungen berücksichtigt werden, sofern diese den geltenden Anforderungen an den Datenschutz entsprechen und die Datensicherheit nach dem Stand der Technik gewährleisten; eine Förderung kann dabei auch zur Herstellung oder Verbesserung der Barrierefreiheit erfolgen.</w:t>
      </w:r>
    </w:p>
    <w:p>
      <w:r>
        <w:t xml:space="preserve">(2) Selbsthilfegruppen im Sinne dieser Vorschrift sind freiwillige, neutrale, unabhängige und nicht gewinnorientierte Zusammenschlüsse von Personen, die entweder aufgrund eigener Betroffenheit oder als Angehörige oder vergleichbar Nahestehende das Ziel verfolgen, durch persönliche, wechselseitige Unterstützung, auch unter Zuhilfenahme von Angeboten ehrenamtlicher und sonstiger zum bürgerschaftlichen Engagement bereiter Personen, die Lebenssituation von Pflegebedürftigen sowie von deren Angehörigen und vergleichbar Nahestehenden zu verbessern. Selbsthilfeorganisationen sind die Zusammenschlüsse von Selbsthilfegruppen in Verbänden. Selbsthilfekontaktstellen sind örtlich oder regional arbeitende professionelle Beratungseinrichtungen mit hauptamtlichem Personal, die das Ziel verfolgen, die Lebenssituation von Pflegebedürftigen sowie von deren Angehörigen und vergleichbar Nahestehenden zu verbessern.</w:t>
      </w:r>
    </w:p>
    <w:p>
      <w:r>
        <w:t xml:space="preserve">(3) Von den in Absatz 1 Satz 1 genannten Fördermitteln werden zur Förderung der in Absatz 1 genannten Zwecke Mittel im Umfang von 0,16 Euro pro Versichertem nach dem Königsteiner Schlüssel auf die Länder aufgeteilt, um Zuschüsse zu finanzieren, die eine Förderung durch das jeweilige Land oder die jeweilige kommunale Gebietskörperschaft ergänzen. Der Zuschuss aus den Mitteln der sozialen Pflegeversicherung und der privaten Pflege-Pflichtversicherung wird dabei jeweils in Höhe von 75 Prozent der Fördermittel gewährt, die für die einzelne Fördermaßnahme insgesamt geleistet werden.</w:t>
      </w:r>
    </w:p>
    <w:p>
      <w:r>
        <w:t xml:space="preserve">(4) Von den in Absatz 1 Satz 1 genannten Fördermitteln werden Mittel im Umfang von 0,05 Euro pro Versichertem zur Verfügung gestellt, um bundesweite Tätigkeiten und Strukturen von Selbsthilfegruppen, -organisationen und -kontaktstellen zu fördern sowie um Gründungszuschüsse für neue Selbsthilfegruppen, -organisationen und -kontaktstellen zu gewähren, ohne dass es einer Mitfinanzierung durch ein Land oder durch eine kommunale Gebietskörperschaft bedarf; die Gewährung insbesondere von Gründungszuschüssen im Rahmen einer Förderung nach Absatz 3 bleibt davon unberührt. Die Förderung nach Satz 1 ist von den Selbsthilfegruppen, -organisationen oder -kontaktstellen unmittelbar beim Spitzenverband Bund der Pflegekassen zu beantragen. Durch den Spitzenverband Bund der Pflegekassen soll eine Bewilligung der Fördermittel in der Regel jeweils für einen Zeitraum von fünf Jahren, mindestens aber für einen Zeitraum von drei Jahren erfolgen, es sei denn, dass sich aus dem Antrag oder den Besonderheiten des Einzelfalls ein kürzerer Förderzeitraum ergibt. Nach erneuter Antragstellung kann eine Förderung für bundesweite Tätigkeiten und Strukturen von Selbsthilfegruppen, -organisationen und -kontaktstellen erneut bewilligt werden. Um eine sachgerechte Verteilung der Fördermittel zu gewährleisten, kann der Spitzenverband Bund der Pflegekassen gemeinsam mit dem Verband der privaten Krankenversicherung e. V. Kriterien zur Vergabe der Fördermittel beschließen. Im Rahmen der Entwicklung der Kriterien sind die in der Selbsthilfe tätigen Verbände der Menschen mit Behinderungen, der Pflegebedürftigen und ihrer Angehörigen und vergleichbar Nahestehenden zu beteiligen. Der Beschluss der Kriterien bedarf der Zustimmung des Bundesministeriums für Gesundheit. Die Einzelheiten zu den Voraussetzungen, Zielen, Inhalten und der Durchführung der Förderung sowie zu dem Verfahren zur Vergabe der Fördermittel werden im Übrigen in den Empfehlungen nach § 45c Absatz 7 festgelegt.</w:t>
      </w:r>
    </w:p>
    <w:p>
      <w:r>
        <w:t xml:space="preserve">(5) Für die Förderung der Selbsthilfe in der Pflege werden die Vorgaben des § 45c und das dortige Verfahren entsprechend angewendet, das schließt eine entsprechende Anwendung von § 45c Absatz 2 Satz 3 und 4, Absatz 6 Satz 2 bis 9, Absatz 7 Satz 1 bis 4 und Absatz 8 ein. Die Landesregierungen werden ermächtigt, durch Rechtsverordnung das Nähere über die Umsetzung der in entsprechender Anwendung des § 45c Absatz 7 beschlossenen Empfehlungen zur Förderung der Selbsthilfe in der Pflege zu bestimmen, soweit die Empfehlungen sich auf Inhalte einer Förderung im Rahmen des Absatzes 3 beziehen.</w:t>
      </w:r>
    </w:p>
    <w:p>
      <w:r>
        <w:t xml:space="preserve">(6) Eine Förderung der Selbsthilfe nach dieser Vorschrift ist ausgeschlossen, soweit für dieselbe Zweckbestimmung eine Förderung nach § 20h Absatz 1 Satz 1 des Fünften Buches erfolgt.</w:t>
      </w:r>
    </w:p>
    <w:p>
      <w:r>
        <w:rPr>
          <w:color w:val="555555"/>
          <w:sz w:val="17"/>
        </w:rPr>
        <w:t xml:space="preserve">Zitiervorschlag: § 45d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https://recht.nulegal.eu/gesetze/SGB%2011/45d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