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28a SGB 11 — Leistungen bei Pflegegrad 1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Bei Vorliegen des Pflegegrades 1 gewährt die Pflegeversicherung folgende Leistungen:</w:t>
      </w:r>
    </w:p>
    <w:p>
      <w:pPr>
        <w:ind w:left="420"/>
      </w:pPr>
      <w:r>
        <w:t xml:space="preserve">1. Pflegeberatung gemäß den §§ 7a und 7b,</w:t>
      </w:r>
    </w:p>
    <w:p>
      <w:pPr>
        <w:ind w:left="420"/>
      </w:pPr>
      <w:r>
        <w:t xml:space="preserve">2. Beratung in der eigenen Häuslichkeit gemäß § 37 Absatz 3,</w:t>
      </w:r>
    </w:p>
    <w:p>
      <w:pPr>
        <w:ind w:left="420"/>
      </w:pPr>
      <w:r>
        <w:t xml:space="preserve">3. Versorgung mit Pflegehilfsmitteln gemäß § 40,</w:t>
      </w:r>
    </w:p>
    <w:p>
      <w:pPr>
        <w:ind w:left="420"/>
      </w:pPr>
      <w:r>
        <w:t xml:space="preserve">4. finanzielle Zuschüsse für Maßnahmen zur Verbesserung des individuellen oder gemeinsamen Wohnumfelds gemäß § 40,</w:t>
      </w:r>
    </w:p>
    <w:p>
      <w:pPr>
        <w:ind w:left="420"/>
      </w:pPr>
      <w:r>
        <w:t xml:space="preserve">5. Leistungen zur ergänzenden Unterstützung bei der Nutzung von digitalen Pflegeanwendungen sowie zur Versorgung mit digitalen Pflegeanwendungen gemäß den §§ 39a, 40a und 40b,</w:t>
      </w:r>
    </w:p>
    <w:p>
      <w:pPr>
        <w:ind w:left="420"/>
      </w:pPr>
      <w:r>
        <w:t xml:space="preserve">6. Versorgung Pflegebedürftiger bei Inanspruchnahme von Vorsorge- oder Rehabilitationsleistungen durch die Pflegeperson gemäß § 42b,</w:t>
      </w:r>
    </w:p>
    <w:p>
      <w:pPr>
        <w:ind w:left="420"/>
      </w:pPr>
      <w:r>
        <w:t xml:space="preserve">7. einen monatlichen Zuschuss bei vollstationärer Pflege gemäß § 43 Absatz 3,</w:t>
      </w:r>
    </w:p>
    <w:p>
      <w:pPr>
        <w:ind w:left="420"/>
      </w:pPr>
      <w:r>
        <w:t xml:space="preserve">8. zusätzliche Betreuung und Aktivierung in stationären Pflegeeinrichtungen gemäß § 43b,</w:t>
      </w:r>
    </w:p>
    <w:p>
      <w:pPr>
        <w:ind w:left="420"/>
      </w:pPr>
      <w:r>
        <w:t xml:space="preserve">9. zusätzliche Leistungen bei Pflegezeit und kurzzeitiger Arbeitsverhinderung gemäß § 44a,</w:t>
      </w:r>
    </w:p>
    <w:p>
      <w:pPr>
        <w:ind w:left="420"/>
      </w:pPr>
      <w:r>
        <w:t xml:space="preserve">10. Pflegekurse für Angehörige und ehrenamtliche Pflegepersonen gemäß § 45,</w:t>
      </w:r>
    </w:p>
    <w:p>
      <w:pPr>
        <w:ind w:left="420"/>
      </w:pPr>
      <w:r>
        <w:t xml:space="preserve">11. den Entlastungsbetrag gemäß § 45b,</w:t>
      </w:r>
    </w:p>
    <w:p>
      <w:pPr>
        <w:ind w:left="420"/>
      </w:pPr>
      <w:r>
        <w:t xml:space="preserve">12. zusätzliche Leistungen für Pflegebedürftige in ambulant betreuten Wohngruppen gemäß § 45f,</w:t>
      </w:r>
    </w:p>
    <w:p>
      <w:pPr>
        <w:ind w:left="420"/>
      </w:pPr>
      <w:r>
        <w:t xml:space="preserve">13. die Anschubfinanzierung zur Gründung von ambulant betreuten Wohngruppen gemäß § 45g nach Maßgabe von § 28 Absatz 1b,</w:t>
      </w:r>
    </w:p>
    <w:p>
      <w:pPr>
        <w:ind w:left="420"/>
      </w:pPr>
      <w:r>
        <w:t xml:space="preserve">14. Leistungen in gemeinschaftlichen Wohnformen mit Verträgen zur pflegerischen Versorgung gemäß § 92c, soweit die Leistungen gemäß § 45h bei Pflegegrad 1 zur Anwendung kommen.</w:t>
      </w:r>
    </w:p>
    <w:p>
      <w:r>
        <w:rPr>
          <w:color w:val="555555"/>
          <w:sz w:val="17"/>
        </w:rPr>
        <w:t xml:space="preserve">Zitiervorschlag: § 28a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https://recht.nulegal.eu/gesetze/SGB%2011/28a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28a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