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148 SGB 11 — Beratungsbesuche nach § 37</w:t>
      </w:r>
    </w:p>
    <w:p>
      <w:r>
        <w:rPr>
          <w:color w:val="555555"/>
          <w:sz w:val="18"/>
        </w:rPr>
        <w:t xml:space="preserve">Sozialgesetzbuch (SGB) - Elftes Buch (XI) - Soziale Pflegeversicherung (Artikel 1 des Gesetzes vom 26. Mai 1994, BGBl. I S. 1014)</w:t>
      </w:r>
    </w:p>
    <w:p>
      <w:r>
        <w:rPr>
          <w:color w:val="555555"/>
          <w:sz w:val="18"/>
        </w:rPr>
        <w:t xml:space="preserve">Stand: 26.03.2022 (konsolidierte Textfassung, kein amtliches Inkrafttretensdatum)</w:t>
      </w:r>
    </w:p>
    <w:p>
      <w:r>
        <w:t xml:space="preserve">Abweichend von § 37 Absatz 3 Satz 1 erfolgt die von den Pflegebedürftigen abzurufende Beratung bis einschließlich 31. März 2022 telefonisch, digital oder per Videokonferenz, wenn die oder der Pflegebedürftige dies wünscht. Die Pflegekasse oder das private Versicherungsunternehmen darf das Pflegegeld abweichend von § 37 Absatz 6 nicht kürzen oder entziehen, wenn die oder der Pflegebedürftige in dem Zeitraum vom 1. März 2022 bis einschließlich zum 30. Juni 2022 keine Beratung nach § 37 Absatz 3 Satz 1 abruft. Die Pflegekassen und die privaten Versicherungsunternehmen haben diese Ausnahmeregelung den Pflegegeldempfängern kurzfristig in geeigneter Form zur Kenntnis zu bringen.</w:t>
      </w:r>
    </w:p>
    <w:p>
      <w:r>
        <w:rPr>
          <w:color w:val="555555"/>
          <w:sz w:val="17"/>
        </w:rPr>
        <w:t xml:space="preserve">Zitiervorschlag: § 148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https://recht.nulegal.eu/gesetze/SGB%2011/148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