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138 SGB 11 — Jahresrechnung</w:t>
      </w:r>
    </w:p>
    <w:p>
      <w:r>
        <w:rPr>
          <w:color w:val="555555"/>
          <w:sz w:val="18"/>
        </w:rPr>
        <w:t xml:space="preserve">Sozialgesetzbuch (SGB) - Elftes Buch (XI) - Soziale Pflegeversicherung (Artikel 1 des Gesetzes vom 26. Mai 1994, BGBl. I S. 1014)</w:t>
      </w:r>
    </w:p>
    <w:p>
      <w:r>
        <w:rPr>
          <w:color w:val="555555"/>
          <w:sz w:val="18"/>
        </w:rPr>
        <w:t xml:space="preserve">Stand: 10.06.2019 (konsolidierte Textfassung, kein amtliches Inkrafttretensdatum)</w:t>
      </w:r>
    </w:p>
    <w:p>
      <w:r>
        <w:t xml:space="preserve">Die Deutsche Bundesbank legt dem Bundesministerium für Gesundheit jährlich einen Bericht über die Verwaltung der Mittel des Sondervermögens vor. Darin sind der Bestand des Sondervermögens einschließlich der Forderungen und Verbindlichkeiten sowie die Einnahmen und Ausgaben auszuweisen.</w:t>
      </w:r>
    </w:p>
    <w:p>
      <w:r>
        <w:rPr>
          <w:color w:val="555555"/>
          <w:sz w:val="17"/>
        </w:rPr>
        <w:t xml:space="preserve">Zitiervorschlag: § 138 SGB 11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https://recht.nulegal.eu/gesetze/SGB%2011/138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