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SGB 10 — Anhörung Beteiligter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Bevor ein Verwaltungsakt erlassen wird, der in Rechte eines Beteiligten eingreift, ist diesem Gelegenheit zu geben, sich zu den für die Entscheidung erheblichen Tatsachen zu äußern.</w:t>
      </w:r>
    </w:p>
    <w:p>
      <w:r>
        <w:t xml:space="preserve">(2) Von der Anhörung kann abgesehen werden, wenn</w:t>
      </w:r>
    </w:p>
    <w:p>
      <w:pPr>
        <w:ind w:left="420"/>
      </w:pPr>
      <w:r>
        <w:t xml:space="preserve">1. eine sofortige Entscheidung wegen Gefahr im Verzug oder im öffentlichen Interesse notwendig erscheint,</w:t>
      </w:r>
    </w:p>
    <w:p>
      <w:pPr>
        <w:ind w:left="420"/>
      </w:pPr>
      <w:r>
        <w:t xml:space="preserve">2. durch die Anhörung die Einhaltung einer für die Entscheidung maßgeblichen Frist in Frage gestellt würde,</w:t>
      </w:r>
    </w:p>
    <w:p>
      <w:pPr>
        <w:ind w:left="420"/>
      </w:pPr>
      <w:r>
        <w:t xml:space="preserve">3. von den tatsächlichen Angaben eines Beteiligten, die dieser in einem Antrag oder einer Erklärung gemacht hat, nicht zu seinen Ungunsten abgewichen werden soll,</w:t>
      </w:r>
    </w:p>
    <w:p>
      <w:pPr>
        <w:ind w:left="420"/>
      </w:pPr>
      <w:r>
        <w:t xml:space="preserve">4. Allgemeinverfügungen oder gleichartige Verwaltungsakte in größerer Zahl erlassen werden sollen,</w:t>
      </w:r>
    </w:p>
    <w:p>
      <w:pPr>
        <w:ind w:left="420"/>
      </w:pPr>
      <w:r>
        <w:t xml:space="preserve">5. einkommensabhängige Leistungen den geänderten Verhältnissen angepasst werden sollen,</w:t>
      </w:r>
    </w:p>
    <w:p>
      <w:pPr>
        <w:ind w:left="420"/>
      </w:pPr>
      <w:r>
        <w:t xml:space="preserve">6. Maßnahmen in der Verwaltungsvollstreckung getroffen werden sollen oder</w:t>
      </w:r>
    </w:p>
    <w:p>
      <w:pPr>
        <w:ind w:left="420"/>
      </w:pPr>
      <w:r>
        <w:t xml:space="preserve">7. gegen Ansprüche oder mit Ansprüchen von weniger als 70 Euro aufgerechnet oder verrechnet werden soll; Nummer 5 bleibt unberührt.</w:t>
      </w:r>
    </w:p>
    <w:p>
      <w:r>
        <w:rPr>
          <w:color w:val="555555"/>
          <w:sz w:val="17"/>
        </w:rPr>
        <w:t xml:space="preserve">Zitiervorschlag: § 24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https://recht.nulegal.eu/gesetze/SGB%2010/24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