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111 SGB 10 — Ausschlussfrist</w:t>
      </w:r>
    </w:p>
    <w:p>
      <w:r>
        <w:rPr>
          <w:color w:val="555555"/>
          <w:sz w:val="18"/>
        </w:rPr>
        <w:t xml:space="preserve">Zehntes Buch Sozialgesetzbuch - Sozialverwaltungsverfahren und Sozialdatenschutz -</w:t>
      </w:r>
    </w:p>
    <w:p>
      <w:r>
        <w:rPr>
          <w:color w:val="555555"/>
          <w:sz w:val="18"/>
        </w:rPr>
        <w:t xml:space="preserve">Stand: 10.06.2019 (konsolidierte Textfassung, kein amtliches Inkrafttretensdatum)</w:t>
      </w:r>
    </w:p>
    <w:p>
      <w:r>
        <w:t xml:space="preserve">Der Anspruch auf Erstattung ist ausgeschlossen, wenn der Erstattungsberechtigte ihn nicht spätestens zwölf Monate nach Ablauf des letzten Tages, für den die Leistung erbracht wurde, geltend macht. Der Lauf der Frist beginnt frühestens mit dem Zeitpunkt, zu dem der erstattungsberechtigte Leistungsträger von der Entscheidung des erstattungspflichtigen Leistungsträgers über seine Leistungspflicht Kenntnis erlangt hat.</w:t>
      </w:r>
    </w:p>
    <w:p>
      <w:r>
        <w:rPr>
          <w:color w:val="555555"/>
          <w:sz w:val="17"/>
        </w:rPr>
        <w:t xml:space="preserve">Zitiervorschlag: § 111 SGB 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https://recht.nulegal.eu/gesetze/SGB%2010/111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