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108 SGB 10 — Erstattung in Geld, Verzinsung</w:t>
      </w:r>
    </w:p>
    <w:p>
      <w:r>
        <w:rPr>
          <w:color w:val="555555"/>
          <w:sz w:val="18"/>
        </w:rPr>
        <w:t xml:space="preserve">Zehntes Buch Sozialgesetzbuch - Sozialverwaltungsverfahren und Sozialdatenschutz -</w:t>
      </w:r>
    </w:p>
    <w:p>
      <w:r>
        <w:rPr>
          <w:color w:val="555555"/>
          <w:sz w:val="18"/>
        </w:rPr>
        <w:t xml:space="preserve">Stand: 01.01.2025 (konsolidierte Textfassung, kein amtliches Inkrafttretensdatum)</w:t>
      </w:r>
    </w:p>
    <w:p>
      <w:r>
        <w:t xml:space="preserve">(1) Sach- und Dienstleistungen sind in Geld zu erstatten.</w:t>
      </w:r>
    </w:p>
    <w:p>
      <w:r>
        <w:t xml:space="preserve">(2) Ein Erstattungsanspruch der Träger der Eingliederungshilfe, der Sozialhilfe, der Sozialen Entschädigung, soweit diese Besondere Leistungen im Einzelfall erbringen, der Soldatenentschädigung nach Kapitel 5 des Soldatenentschädigungsgesetzes und der Jugendhilfe ist von anderen Leistungsträgern</w:t>
      </w:r>
    </w:p>
    <w:p>
      <w:pPr>
        <w:ind w:left="420"/>
      </w:pPr>
      <w:r>
        <w:t xml:space="preserve">1. für die Dauer des Erstattungszeitraumes und</w:t>
      </w:r>
    </w:p>
    <w:p>
      <w:pPr>
        <w:ind w:left="420"/>
      </w:pPr>
      <w:r>
        <w:t xml:space="preserve">2. für den Zeitraum nach Ablauf eines Kalendermonats nach Eingang des vollständigen, den gesamten Erstattungszeitraum umfassenden Erstattungsantrages beim zuständigen Erstattungsverpflichteten bis zum Ablauf des Kalendermonats vor der Zahlung</w:t>
      </w:r>
    </w:p>
    <w:p>
      <w:r>
        <w:t xml:space="preserve">auf Antrag mit vier vom Hundert zu verzinsen. Die Verzinsung beginnt frühestens nach Ablauf von sechs Kalendermonaten nach Eingang des vollständigen Leistungsantrages des Leistungsberechtigten beim zuständigen Leistungsträger, beim Fehlen eines Antrages nach Ablauf eines Kalendermonats nach Bekanntgabe der Entscheidung über die Leistung. § 44 Abs. 3 des Ersten Buches findet Anwendung; § 16 des Ersten Buches gilt nicht.</w:t>
      </w:r>
    </w:p>
    <w:p>
      <w:r>
        <w:rPr>
          <w:color w:val="555555"/>
          <w:sz w:val="17"/>
        </w:rPr>
        <w:t xml:space="preserve">Zitiervorschlag: § 108 SGB 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https://recht.nulegal.eu/gesetze/SGB%2010/108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